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keepNext/>
        <w:spacing w:before="0" w:after="0" w:line="240" w:lineRule="auto"/>
        <w:jc w:val="center"/>
      </w:pPr>
      <w:r>
        <w:rPr>
          <w:rFonts w:ascii="Times New Roman" w:hAnsi="Times New Roman" w:eastAsia="Times New Roman" w:cs="Times New Roman"/>
          <w:b/>
          <w:color w:val="000000"/>
          <w:sz w:val="24"/>
        </w:rPr>
        <w:t>ПУБЛИЧНАЯ ОФЕРТА</w:t>
      </w:r>
    </w:p>
    <w:p>
      <w:pPr>
        <w:keepNext/>
        <w:spacing w:before="0" w:after="0" w:line="240" w:lineRule="auto"/>
        <w:jc w:val="center"/>
      </w:pPr>
      <w:r>
        <w:rPr>
          <w:rFonts w:ascii="Times New Roman" w:hAnsi="Times New Roman" w:eastAsia="Times New Roman" w:cs="Times New Roman"/>
          <w:b/>
          <w:color w:val="000000"/>
          <w:sz w:val="24"/>
        </w:rPr>
        <w:t>о заключении договора об оказании услуг сервиса Rust++</w:t>
      </w:r>
    </w:p>
    <w:p>
      <w:pPr>
        <w:keepNext/>
        <w:spacing w:before="80" w:after="120" w:line="240" w:lineRule="auto"/>
        <w:jc w:val="right"/>
      </w:pPr>
      <w:r>
        <w:rPr>
          <w:rFonts w:ascii="Times New Roman" w:hAnsi="Times New Roman" w:eastAsia="Times New Roman" w:cs="Times New Roman"/>
          <w:color w:val="000000"/>
          <w:sz w:val="20"/>
        </w:rPr>
        <w:t>Редакция № 5 от 2 сентября 2026 года</w:t>
      </w:r>
    </w:p>
    <w:p>
      <w:pPr>
        <w:keepNext w:val="0"/>
        <w:spacing w:before="0" w:after="120" w:line="240" w:lineRule="auto"/>
        <w:jc w:val="both"/>
      </w:pPr>
      <w:r>
        <w:rPr>
          <w:rFonts w:ascii="Times New Roman" w:hAnsi="Times New Roman" w:eastAsia="Times New Roman" w:cs="Times New Roman"/>
          <w:b/>
          <w:color w:val="000000"/>
          <w:sz w:val="24"/>
        </w:rPr>
        <w:t>Доступны Free, Premium Trial на 24 часа, бесплатный доступ по действующим промокодам и разовая оплата доступа на 3, 7 или 30 дней. Trial и промокоды не подключают автопродление. Автопродление применяется, только если такой вариант доступен в форме оплаты, выбран Пользователем и отдельно подтверждён при оплате банковской картой. Автопродление выключено по умолчанию; без отдельного согласия автоматических списаний нет.</w:t>
      </w:r>
    </w:p>
    <w:p>
      <w:pPr>
        <w:keepNext/>
        <w:spacing w:before="160" w:after="60" w:line="240" w:lineRule="auto"/>
        <w:jc w:val="center"/>
      </w:pPr>
      <w:r>
        <w:rPr>
          <w:rFonts w:ascii="Times New Roman" w:hAnsi="Times New Roman" w:eastAsia="Times New Roman" w:cs="Times New Roman"/>
          <w:b/>
          <w:color w:val="000000"/>
          <w:sz w:val="24"/>
        </w:rPr>
        <w:t>1. Общие положения и определения</w:t>
      </w:r>
    </w:p>
    <w:p>
      <w:pPr>
        <w:keepNext w:val="0"/>
        <w:spacing w:before="0" w:after="0" w:line="240" w:lineRule="auto"/>
        <w:jc w:val="both"/>
      </w:pPr>
      <w:r>
        <w:rPr>
          <w:rFonts w:ascii="Times New Roman" w:hAnsi="Times New Roman" w:eastAsia="Times New Roman" w:cs="Times New Roman"/>
          <w:b w:val="0"/>
          <w:color w:val="000000"/>
          <w:sz w:val="24"/>
        </w:rPr>
        <w:t>1.1. Настоящий документ является официальным публичным предложением Индивидуального предпринимателя Хованского Михаила Вадимовича заключить договор об оказании услуг сервиса Rust++ на изложенных ниже условиях в соответствии с пунктом 2 статьи 437 Гражданского кодекса Российской Федерации.</w:t>
      </w:r>
    </w:p>
    <w:p>
      <w:pPr>
        <w:keepNext w:val="0"/>
        <w:spacing w:before="0" w:after="0" w:line="240" w:lineRule="auto"/>
        <w:jc w:val="both"/>
      </w:pPr>
      <w:r>
        <w:rPr>
          <w:rFonts w:ascii="Times New Roman" w:hAnsi="Times New Roman" w:eastAsia="Times New Roman" w:cs="Times New Roman"/>
          <w:b w:val="0"/>
          <w:color w:val="000000"/>
          <w:sz w:val="24"/>
        </w:rPr>
        <w:t>1.2. К отношениям с физическим лицом, приобретающим услуги для личных, семейных, домашних и иных нужд, не связанных с предпринимательской деятельностью, применяется Закон Российской Федерации от 07.02.1992 № 2300-1 «О защите прав потребителей». Оферта не ограничивает обязательные права потребителя.</w:t>
      </w:r>
    </w:p>
    <w:p>
      <w:pPr>
        <w:keepNext w:val="0"/>
        <w:spacing w:before="0" w:after="0" w:line="240" w:lineRule="auto"/>
        <w:jc w:val="both"/>
      </w:pPr>
      <w:r>
        <w:rPr>
          <w:rFonts w:ascii="Times New Roman" w:hAnsi="Times New Roman" w:eastAsia="Times New Roman" w:cs="Times New Roman"/>
          <w:color w:val="000000"/>
          <w:sz w:val="24"/>
        </w:rPr>
        <w:t xml:space="preserve">1.3. Неотъемлемыми частями договора являются сведения о выбранном тарифе и цене, показанные перед оплатой, </w:t>
      </w:r>
      <w:hyperlink r:id="rId10">
        <w:r>
          <w:rPr>
            <w:rFonts w:ascii="Times New Roman" w:hAnsi="Times New Roman" w:eastAsia="Times New Roman" w:cs="Times New Roman"/>
            <w:color w:val="1A5FB4"/>
            <w:u w:val="single"/>
            <w:sz w:val="24"/>
            <w:szCs w:val="24"/>
          </w:rPr>
          <w:t>Правила использования Rust++</w:t>
        </w:r>
      </w:hyperlink>
      <w:r>
        <w:rPr>
          <w:rFonts w:ascii="Times New Roman" w:hAnsi="Times New Roman" w:eastAsia="Times New Roman" w:cs="Times New Roman"/>
          <w:color w:val="000000"/>
          <w:sz w:val="24"/>
        </w:rPr>
        <w:t xml:space="preserve">, </w:t>
      </w:r>
      <w:hyperlink r:id="rId11">
        <w:r>
          <w:rPr>
            <w:rFonts w:ascii="Times New Roman" w:hAnsi="Times New Roman" w:eastAsia="Times New Roman" w:cs="Times New Roman"/>
            <w:color w:val="1A5FB4"/>
            <w:u w:val="single"/>
            <w:sz w:val="24"/>
            <w:szCs w:val="24"/>
          </w:rPr>
          <w:t>Политика обработки персональных данных</w:t>
        </w:r>
      </w:hyperlink>
      <w:r>
        <w:rPr>
          <w:rFonts w:ascii="Times New Roman" w:hAnsi="Times New Roman" w:eastAsia="Times New Roman" w:cs="Times New Roman"/>
          <w:color w:val="000000"/>
          <w:sz w:val="24"/>
        </w:rPr>
        <w:t xml:space="preserve">, </w:t>
      </w:r>
      <w:hyperlink r:id="rId12">
        <w:r>
          <w:rPr>
            <w:rFonts w:ascii="Times New Roman" w:hAnsi="Times New Roman" w:eastAsia="Times New Roman" w:cs="Times New Roman"/>
            <w:color w:val="1A5FB4"/>
            <w:u w:val="single"/>
            <w:sz w:val="24"/>
            <w:szCs w:val="24"/>
          </w:rPr>
          <w:t>Согласие на обработку персональных данных при оплате</w:t>
        </w:r>
      </w:hyperlink>
      <w:r>
        <w:rPr>
          <w:rFonts w:ascii="Times New Roman" w:hAnsi="Times New Roman" w:eastAsia="Times New Roman" w:cs="Times New Roman"/>
          <w:color w:val="000000"/>
          <w:sz w:val="24"/>
        </w:rPr>
        <w:t xml:space="preserve"> и иные правовые документы, размещённые на сайте.</w:t>
      </w:r>
    </w:p>
    <w:p>
      <w:pPr>
        <w:keepNext w:val="0"/>
        <w:spacing w:before="0" w:after="0" w:line="240" w:lineRule="auto"/>
        <w:jc w:val="both"/>
      </w:pPr>
      <w:r>
        <w:rPr>
          <w:rFonts w:ascii="Times New Roman" w:hAnsi="Times New Roman" w:eastAsia="Times New Roman" w:cs="Times New Roman"/>
          <w:b/>
          <w:color w:val="000000"/>
          <w:sz w:val="24"/>
        </w:rPr>
        <w:t>Исполнитель</w:t>
      </w:r>
      <w:r>
        <w:rPr>
          <w:rFonts w:ascii="Times New Roman" w:hAnsi="Times New Roman" w:eastAsia="Times New Roman" w:cs="Times New Roman"/>
          <w:color w:val="000000"/>
          <w:sz w:val="24"/>
        </w:rPr>
        <w:t xml:space="preserve"> — </w:t>
      </w:r>
      <w:r>
        <w:rPr>
          <w:rFonts w:ascii="Times New Roman" w:hAnsi="Times New Roman" w:eastAsia="Times New Roman" w:cs="Times New Roman"/>
          <w:color w:val="000000"/>
          <w:sz w:val="24"/>
        </w:rPr>
        <w:t>Индивидуальный предприниматель Хованский Михаил Вадимович, ИНН 771470073877, ОГРНИП 324774600390782.</w:t>
      </w:r>
    </w:p>
    <w:p>
      <w:pPr>
        <w:keepNext w:val="0"/>
        <w:spacing w:before="0" w:after="0" w:line="240" w:lineRule="auto"/>
        <w:jc w:val="both"/>
      </w:pPr>
      <w:r>
        <w:rPr>
          <w:rFonts w:ascii="Times New Roman" w:hAnsi="Times New Roman" w:eastAsia="Times New Roman" w:cs="Times New Roman"/>
          <w:b/>
          <w:color w:val="000000"/>
          <w:sz w:val="24"/>
        </w:rPr>
        <w:t>Сайт</w:t>
      </w:r>
      <w:r>
        <w:rPr>
          <w:rFonts w:ascii="Times New Roman" w:hAnsi="Times New Roman" w:eastAsia="Times New Roman" w:cs="Times New Roman"/>
          <w:color w:val="000000"/>
          <w:sz w:val="24"/>
        </w:rPr>
        <w:t xml:space="preserve"> — </w:t>
      </w:r>
      <w:r>
        <w:rPr>
          <w:rFonts w:ascii="Times New Roman" w:hAnsi="Times New Roman" w:eastAsia="Times New Roman" w:cs="Times New Roman"/>
          <w:color w:val="000000"/>
          <w:sz w:val="24"/>
        </w:rPr>
        <w:t>сайт Исполнителя в сети Интернет по адресу https://rustplusplus.app.</w:t>
      </w:r>
    </w:p>
    <w:p>
      <w:pPr>
        <w:keepNext w:val="0"/>
        <w:spacing w:before="0" w:after="0" w:line="240" w:lineRule="auto"/>
        <w:jc w:val="both"/>
      </w:pPr>
      <w:r>
        <w:rPr>
          <w:rFonts w:ascii="Times New Roman" w:hAnsi="Times New Roman" w:eastAsia="Times New Roman" w:cs="Times New Roman"/>
          <w:b/>
          <w:color w:val="000000"/>
          <w:sz w:val="24"/>
        </w:rPr>
        <w:t>Сервис Rust++ (Сервис)</w:t>
      </w:r>
      <w:r>
        <w:rPr>
          <w:rFonts w:ascii="Times New Roman" w:hAnsi="Times New Roman" w:eastAsia="Times New Roman" w:cs="Times New Roman"/>
          <w:color w:val="000000"/>
          <w:sz w:val="24"/>
        </w:rPr>
        <w:t xml:space="preserve"> — </w:t>
      </w:r>
      <w:r>
        <w:rPr>
          <w:rFonts w:ascii="Times New Roman" w:hAnsi="Times New Roman" w:eastAsia="Times New Roman" w:cs="Times New Roman"/>
          <w:color w:val="000000"/>
          <w:sz w:val="24"/>
        </w:rPr>
        <w:t>программный онлайн-сервис с веб-интерфейсом, расширением и подключаемыми пользователем интеграциями для работы с функциями Rust+ и связанными внешними сервисами.</w:t>
      </w:r>
    </w:p>
    <w:p>
      <w:pPr>
        <w:keepNext w:val="0"/>
        <w:spacing w:before="0" w:after="0" w:line="240" w:lineRule="auto"/>
        <w:jc w:val="both"/>
      </w:pPr>
      <w:r>
        <w:rPr>
          <w:rFonts w:ascii="Times New Roman" w:hAnsi="Times New Roman" w:eastAsia="Times New Roman" w:cs="Times New Roman"/>
          <w:b/>
          <w:color w:val="000000"/>
          <w:sz w:val="24"/>
        </w:rPr>
        <w:t>Пользователь (Заказчик)</w:t>
      </w:r>
      <w:r>
        <w:rPr>
          <w:rFonts w:ascii="Times New Roman" w:hAnsi="Times New Roman" w:eastAsia="Times New Roman" w:cs="Times New Roman"/>
          <w:color w:val="000000"/>
          <w:sz w:val="24"/>
        </w:rPr>
        <w:t xml:space="preserve"> — </w:t>
      </w:r>
      <w:r>
        <w:rPr>
          <w:rFonts w:ascii="Times New Roman" w:hAnsi="Times New Roman" w:eastAsia="Times New Roman" w:cs="Times New Roman"/>
          <w:color w:val="000000"/>
          <w:sz w:val="24"/>
        </w:rPr>
        <w:t>лицо, использующее Сервис и принимающее условия договора.</w:t>
      </w:r>
    </w:p>
    <w:p>
      <w:pPr>
        <w:keepNext w:val="0"/>
        <w:spacing w:before="0" w:after="0" w:line="240" w:lineRule="auto"/>
        <w:jc w:val="both"/>
      </w:pPr>
      <w:r>
        <w:rPr>
          <w:rFonts w:ascii="Times New Roman" w:hAnsi="Times New Roman" w:eastAsia="Times New Roman" w:cs="Times New Roman"/>
          <w:b/>
          <w:color w:val="000000"/>
          <w:sz w:val="24"/>
        </w:rPr>
        <w:t>Личный кабинет</w:t>
      </w:r>
      <w:r>
        <w:rPr>
          <w:rFonts w:ascii="Times New Roman" w:hAnsi="Times New Roman" w:eastAsia="Times New Roman" w:cs="Times New Roman"/>
          <w:color w:val="000000"/>
          <w:sz w:val="24"/>
        </w:rPr>
        <w:t xml:space="preserve"> — </w:t>
      </w:r>
      <w:r>
        <w:rPr>
          <w:rFonts w:ascii="Times New Roman" w:hAnsi="Times New Roman" w:eastAsia="Times New Roman" w:cs="Times New Roman"/>
          <w:color w:val="000000"/>
          <w:sz w:val="24"/>
        </w:rPr>
        <w:t>персональный раздел Сервиса, доступный Пользователю после входа через Steam.</w:t>
      </w:r>
    </w:p>
    <w:p>
      <w:pPr>
        <w:keepNext w:val="0"/>
        <w:spacing w:before="0" w:after="0" w:line="240" w:lineRule="auto"/>
        <w:jc w:val="both"/>
      </w:pPr>
      <w:r>
        <w:rPr>
          <w:rFonts w:ascii="Times New Roman" w:hAnsi="Times New Roman" w:eastAsia="Times New Roman" w:cs="Times New Roman"/>
          <w:b/>
          <w:color w:val="000000"/>
          <w:sz w:val="24"/>
        </w:rPr>
        <w:t>Тариф</w:t>
      </w:r>
      <w:r>
        <w:rPr>
          <w:rFonts w:ascii="Times New Roman" w:hAnsi="Times New Roman" w:eastAsia="Times New Roman" w:cs="Times New Roman"/>
          <w:color w:val="000000"/>
          <w:sz w:val="24"/>
        </w:rPr>
        <w:t xml:space="preserve"> — </w:t>
      </w:r>
      <w:r>
        <w:rPr>
          <w:rFonts w:ascii="Times New Roman" w:hAnsi="Times New Roman" w:eastAsia="Times New Roman" w:cs="Times New Roman"/>
          <w:color w:val="000000"/>
          <w:sz w:val="24"/>
        </w:rPr>
        <w:t>набор функций, лимитов, срока доступа и цены, опубликованный на Сайте и показанный Пользователю до оформления.</w:t>
      </w:r>
    </w:p>
    <w:p>
      <w:pPr>
        <w:keepNext w:val="0"/>
        <w:spacing w:before="0" w:after="0" w:line="240" w:lineRule="auto"/>
        <w:jc w:val="both"/>
      </w:pPr>
      <w:r>
        <w:rPr>
          <w:rFonts w:ascii="Times New Roman" w:hAnsi="Times New Roman" w:eastAsia="Times New Roman" w:cs="Times New Roman"/>
          <w:b/>
          <w:color w:val="000000"/>
          <w:sz w:val="24"/>
        </w:rPr>
        <w:t>Free («Бесплатный»)</w:t>
      </w:r>
      <w:r>
        <w:rPr>
          <w:rFonts w:ascii="Times New Roman" w:hAnsi="Times New Roman" w:eastAsia="Times New Roman" w:cs="Times New Roman"/>
          <w:color w:val="000000"/>
          <w:sz w:val="24"/>
        </w:rPr>
        <w:t xml:space="preserve"> — </w:t>
      </w:r>
      <w:r>
        <w:rPr>
          <w:rFonts w:ascii="Times New Roman" w:hAnsi="Times New Roman" w:eastAsia="Times New Roman" w:cs="Times New Roman"/>
          <w:color w:val="000000"/>
          <w:sz w:val="24"/>
        </w:rPr>
        <w:t>базовый бесплатный тариф без ограничения срока в пределах опубликованных функций и лимитов.</w:t>
      </w:r>
    </w:p>
    <w:p>
      <w:pPr>
        <w:keepNext w:val="0"/>
        <w:spacing w:before="0" w:after="0" w:line="240" w:lineRule="auto"/>
        <w:jc w:val="both"/>
      </w:pPr>
      <w:r>
        <w:rPr>
          <w:rFonts w:ascii="Times New Roman" w:hAnsi="Times New Roman" w:eastAsia="Times New Roman" w:cs="Times New Roman"/>
          <w:b/>
          <w:color w:val="000000"/>
          <w:sz w:val="24"/>
        </w:rPr>
        <w:t>Premium Trial («Пробный период Премиум»)</w:t>
      </w:r>
      <w:r>
        <w:rPr>
          <w:rFonts w:ascii="Times New Roman" w:hAnsi="Times New Roman" w:eastAsia="Times New Roman" w:cs="Times New Roman"/>
          <w:color w:val="000000"/>
          <w:sz w:val="24"/>
        </w:rPr>
        <w:t xml:space="preserve"> — </w:t>
      </w:r>
      <w:r>
        <w:rPr>
          <w:rFonts w:ascii="Times New Roman" w:hAnsi="Times New Roman" w:eastAsia="Times New Roman" w:cs="Times New Roman"/>
          <w:color w:val="000000"/>
          <w:sz w:val="24"/>
        </w:rPr>
        <w:t>однократный бесплатный доступ к функциям тарифа Premium на 1 день (24 часа) для одного Steam-аккаунта.</w:t>
      </w:r>
    </w:p>
    <w:p>
      <w:pPr>
        <w:keepNext w:val="0"/>
        <w:spacing w:before="0" w:after="0" w:line="240" w:lineRule="auto"/>
        <w:jc w:val="both"/>
      </w:pPr>
      <w:r>
        <w:rPr>
          <w:rFonts w:ascii="Times New Roman" w:hAnsi="Times New Roman" w:eastAsia="Times New Roman" w:cs="Times New Roman"/>
          <w:b/>
          <w:color w:val="000000"/>
          <w:sz w:val="24"/>
        </w:rPr>
        <w:t>Промокод</w:t>
      </w:r>
      <w:r>
        <w:rPr>
          <w:rFonts w:ascii="Times New Roman" w:hAnsi="Times New Roman" w:eastAsia="Times New Roman" w:cs="Times New Roman"/>
          <w:color w:val="000000"/>
          <w:sz w:val="24"/>
        </w:rPr>
        <w:t xml:space="preserve"> — </w:t>
      </w:r>
      <w:r>
        <w:rPr>
          <w:rFonts w:ascii="Times New Roman" w:hAnsi="Times New Roman" w:eastAsia="Times New Roman" w:cs="Times New Roman"/>
          <w:color w:val="000000"/>
          <w:sz w:val="24"/>
        </w:rPr>
        <w:t>код, предоставляющий однократный бесплатный доступ к указанному Исполнителем Тарифу на установленный срок без оплаты и Автопродления.</w:t>
      </w:r>
    </w:p>
    <w:p>
      <w:pPr>
        <w:keepNext w:val="0"/>
        <w:spacing w:before="0" w:after="0" w:line="240" w:lineRule="auto"/>
        <w:jc w:val="both"/>
      </w:pPr>
      <w:r>
        <w:rPr>
          <w:rFonts w:ascii="Times New Roman" w:hAnsi="Times New Roman" w:eastAsia="Times New Roman" w:cs="Times New Roman"/>
          <w:b/>
          <w:color w:val="000000"/>
          <w:sz w:val="24"/>
        </w:rPr>
        <w:t>Автопродление</w:t>
      </w:r>
      <w:r>
        <w:rPr>
          <w:rFonts w:ascii="Times New Roman" w:hAnsi="Times New Roman" w:eastAsia="Times New Roman" w:cs="Times New Roman"/>
          <w:color w:val="000000"/>
          <w:sz w:val="24"/>
        </w:rPr>
        <w:t xml:space="preserve"> — </w:t>
      </w:r>
      <w:r>
        <w:rPr>
          <w:rFonts w:ascii="Times New Roman" w:hAnsi="Times New Roman" w:eastAsia="Times New Roman" w:cs="Times New Roman"/>
          <w:color w:val="000000"/>
          <w:sz w:val="24"/>
        </w:rPr>
        <w:t>отдельно подключаемое периодическое списание цены следующего периода платного доступа.</w:t>
      </w:r>
    </w:p>
    <w:p>
      <w:pPr>
        <w:keepNext w:val="0"/>
        <w:spacing w:before="0" w:after="0" w:line="240" w:lineRule="auto"/>
        <w:jc w:val="both"/>
      </w:pPr>
      <w:r>
        <w:rPr>
          <w:rFonts w:ascii="Times New Roman" w:hAnsi="Times New Roman" w:eastAsia="Times New Roman" w:cs="Times New Roman"/>
          <w:b/>
          <w:color w:val="000000"/>
          <w:sz w:val="24"/>
        </w:rPr>
        <w:t>Платёжный партнёр</w:t>
      </w:r>
      <w:r>
        <w:rPr>
          <w:rFonts w:ascii="Times New Roman" w:hAnsi="Times New Roman" w:eastAsia="Times New Roman" w:cs="Times New Roman"/>
          <w:color w:val="000000"/>
          <w:sz w:val="24"/>
        </w:rPr>
        <w:t xml:space="preserve"> — </w:t>
      </w:r>
      <w:r>
        <w:rPr>
          <w:rFonts w:ascii="Times New Roman" w:hAnsi="Times New Roman" w:eastAsia="Times New Roman" w:cs="Times New Roman"/>
          <w:color w:val="000000"/>
          <w:sz w:val="24"/>
        </w:rPr>
        <w:t>платёжный сервис Robokassa и участвующие в конкретном расчёте банки, платёжные и иные организации, обеспечивающие приём и обработку платежа на защищённой платёжной странице.</w:t>
      </w:r>
    </w:p>
    <w:p>
      <w:pPr>
        <w:keepNext/>
        <w:spacing w:before="160" w:after="60" w:line="240" w:lineRule="auto"/>
        <w:jc w:val="center"/>
      </w:pPr>
      <w:r>
        <w:rPr>
          <w:rFonts w:ascii="Times New Roman" w:hAnsi="Times New Roman" w:eastAsia="Times New Roman" w:cs="Times New Roman"/>
          <w:b/>
          <w:color w:val="000000"/>
          <w:sz w:val="24"/>
        </w:rPr>
        <w:t>2. Предмет договора</w:t>
      </w:r>
    </w:p>
    <w:p>
      <w:pPr>
        <w:keepNext w:val="0"/>
        <w:spacing w:before="0" w:after="0" w:line="240" w:lineRule="auto"/>
        <w:jc w:val="both"/>
      </w:pPr>
      <w:r>
        <w:rPr>
          <w:rFonts w:ascii="Times New Roman" w:hAnsi="Times New Roman" w:eastAsia="Times New Roman" w:cs="Times New Roman"/>
          <w:b w:val="0"/>
          <w:color w:val="000000"/>
          <w:sz w:val="24"/>
        </w:rPr>
        <w:t>2.1. Исполнитель предоставляет Пользователю удалённый доступ к функциям Сервиса в составе и пределах выбранного Тарифа, а Пользователь оплачивает платный доступ, если им выбран платный Тариф.</w:t>
      </w:r>
    </w:p>
    <w:p>
      <w:pPr>
        <w:keepNext w:val="0"/>
        <w:spacing w:before="0" w:after="0" w:line="240" w:lineRule="auto"/>
        <w:jc w:val="both"/>
      </w:pPr>
      <w:r>
        <w:rPr>
          <w:rFonts w:ascii="Times New Roman" w:hAnsi="Times New Roman" w:eastAsia="Times New Roman" w:cs="Times New Roman"/>
          <w:b w:val="0"/>
          <w:color w:val="000000"/>
          <w:sz w:val="24"/>
        </w:rPr>
        <w:t>2.2. Конкретный состав функций, количественные лимиты, цена, период доступа и иные существенные сведения публикуются на странице Тарифа и повторно показываются непосредственно перед оплатой. Эти сведения становятся частью договора в редакции, принятой Пользователем.</w:t>
      </w:r>
    </w:p>
    <w:p>
      <w:pPr>
        <w:keepNext w:val="0"/>
        <w:spacing w:before="0" w:after="0" w:line="240" w:lineRule="auto"/>
        <w:jc w:val="both"/>
      </w:pPr>
      <w:r>
        <w:rPr>
          <w:rFonts w:ascii="Times New Roman" w:hAnsi="Times New Roman" w:eastAsia="Times New Roman" w:cs="Times New Roman"/>
          <w:b w:val="0"/>
          <w:color w:val="000000"/>
          <w:sz w:val="24"/>
        </w:rPr>
        <w:t>2.3. Доступ предоставляется для личного использования. Исключительные права на программное обеспечение Пользователю не передаются.</w:t>
      </w:r>
    </w:p>
    <w:p>
      <w:pPr>
        <w:keepNext w:val="0"/>
        <w:spacing w:before="0" w:after="0" w:line="240" w:lineRule="auto"/>
        <w:jc w:val="both"/>
      </w:pPr>
      <w:r>
        <w:rPr>
          <w:rFonts w:ascii="Times New Roman" w:hAnsi="Times New Roman" w:eastAsia="Times New Roman" w:cs="Times New Roman"/>
          <w:b w:val="0"/>
          <w:color w:val="000000"/>
          <w:sz w:val="24"/>
        </w:rPr>
        <w:t>2.4. Rust++ является самостоятельным неофициальным сервисом и не представляет Valve Corporation, Facepunch Studios или владельцев подключаемых внешних сервисов.</w:t>
      </w:r>
    </w:p>
    <w:p>
      <w:pPr>
        <w:keepNext/>
        <w:spacing w:before="160" w:after="60" w:line="240" w:lineRule="auto"/>
        <w:jc w:val="center"/>
      </w:pPr>
      <w:r>
        <w:rPr>
          <w:rFonts w:ascii="Times New Roman" w:hAnsi="Times New Roman" w:eastAsia="Times New Roman" w:cs="Times New Roman"/>
          <w:b/>
          <w:color w:val="000000"/>
          <w:sz w:val="24"/>
        </w:rPr>
        <w:t>3. Заключение договора и акцепт</w:t>
      </w:r>
    </w:p>
    <w:p>
      <w:pPr>
        <w:keepNext w:val="0"/>
        <w:spacing w:before="0" w:after="0" w:line="240" w:lineRule="auto"/>
        <w:jc w:val="both"/>
      </w:pPr>
      <w:r>
        <w:rPr>
          <w:rFonts w:ascii="Times New Roman" w:hAnsi="Times New Roman" w:eastAsia="Times New Roman" w:cs="Times New Roman"/>
          <w:b w:val="0"/>
          <w:color w:val="000000"/>
          <w:sz w:val="24"/>
        </w:rPr>
        <w:t>3.1. До оплаты Пользователю показываются выбранный Тариф, его функции и лимиты, период доступа, окончательная цена в рублях, а также доступны ссылки на действующую редакцию Оферты, сведения об Исполнителе и документы об обработке персональных данных.</w:t>
      </w:r>
    </w:p>
    <w:p>
      <w:pPr>
        <w:keepNext w:val="0"/>
        <w:spacing w:before="0" w:after="0" w:line="240" w:lineRule="auto"/>
        <w:jc w:val="both"/>
      </w:pPr>
      <w:r>
        <w:rPr>
          <w:rFonts w:ascii="Times New Roman" w:hAnsi="Times New Roman" w:eastAsia="Times New Roman" w:cs="Times New Roman"/>
          <w:b w:val="0"/>
          <w:color w:val="000000"/>
          <w:sz w:val="24"/>
        </w:rPr>
        <w:t>3.2. Для платного доступа Пользователь принимает Оферту отдельным активным действием. Договор считается заключённым после подтверждения успешной оплаты Платёжным партнёром и активации доступа.</w:t>
      </w:r>
    </w:p>
    <w:p>
      <w:pPr>
        <w:keepNext w:val="0"/>
        <w:spacing w:before="0" w:after="0" w:line="240" w:lineRule="auto"/>
        <w:jc w:val="both"/>
      </w:pPr>
      <w:r>
        <w:rPr>
          <w:rFonts w:ascii="Times New Roman" w:hAnsi="Times New Roman" w:eastAsia="Times New Roman" w:cs="Times New Roman"/>
          <w:b w:val="0"/>
          <w:color w:val="000000"/>
          <w:sz w:val="24"/>
        </w:rPr>
        <w:t>3.3. Согласие с Офертой само по себе не включает Автопродление. Автопродление оформляется только отдельным активным действием Пользователя рядом с информацией о сумме и периодичности списаний.</w:t>
      </w:r>
    </w:p>
    <w:p>
      <w:pPr>
        <w:keepNext w:val="0"/>
        <w:spacing w:before="0" w:after="0" w:line="240" w:lineRule="auto"/>
        <w:jc w:val="both"/>
      </w:pPr>
      <w:r>
        <w:rPr>
          <w:rFonts w:ascii="Times New Roman" w:hAnsi="Times New Roman" w:eastAsia="Times New Roman" w:cs="Times New Roman"/>
          <w:b w:val="0"/>
          <w:color w:val="000000"/>
          <w:sz w:val="24"/>
        </w:rPr>
        <w:t>3.4. При активации бесплатного Тарифа, Trial или доступа по Промокоду Пользователь подтверждает применимые Правила использования Сервиса; положения об оплате и Автопродлении к такому доступу не применяются.</w:t>
      </w:r>
    </w:p>
    <w:p>
      <w:pPr>
        <w:keepNext w:val="0"/>
        <w:spacing w:before="0" w:after="0" w:line="240" w:lineRule="auto"/>
        <w:jc w:val="both"/>
      </w:pPr>
      <w:r>
        <w:rPr>
          <w:rFonts w:ascii="Times New Roman" w:hAnsi="Times New Roman" w:eastAsia="Times New Roman" w:cs="Times New Roman"/>
          <w:b w:val="0"/>
          <w:color w:val="000000"/>
          <w:sz w:val="24"/>
        </w:rPr>
        <w:t>3.5. Пользователь подтверждает наличие необходимой дееспособности. Несовершеннолетний Пользователь действует с согласия законного представителя в случаях, когда такое согласие требуется законом.</w:t>
      </w:r>
    </w:p>
    <w:p>
      <w:pPr>
        <w:keepNext/>
        <w:spacing w:before="160" w:after="60" w:line="240" w:lineRule="auto"/>
        <w:jc w:val="center"/>
      </w:pPr>
      <w:r>
        <w:rPr>
          <w:rFonts w:ascii="Times New Roman" w:hAnsi="Times New Roman" w:eastAsia="Times New Roman" w:cs="Times New Roman"/>
          <w:b/>
          <w:color w:val="000000"/>
          <w:sz w:val="24"/>
        </w:rPr>
        <w:t>4. Тарифы, цена и срок доступа</w:t>
      </w:r>
    </w:p>
    <w:p>
      <w:pPr>
        <w:keepNext w:val="0"/>
        <w:spacing w:before="0" w:after="0" w:line="240" w:lineRule="auto"/>
        <w:jc w:val="both"/>
      </w:pPr>
      <w:r>
        <w:rPr>
          <w:rFonts w:ascii="Times New Roman" w:hAnsi="Times New Roman" w:eastAsia="Times New Roman" w:cs="Times New Roman"/>
          <w:b w:val="0"/>
          <w:color w:val="000000"/>
          <w:sz w:val="24"/>
        </w:rPr>
        <w:t>4.1. На Сайте могут предоставляться тарифы Free («Бесплатный»), Standard («Стандарт»), Premium («Премиум») и Premium++ («Премиум++»). Платный доступ оформляется на 3, 7 или 30 календарных дней. Доступные варианты, окончательная цена и применимые налоги показываются непосредственно перед оплатой.</w:t>
      </w:r>
    </w:p>
    <w:p>
      <w:pPr>
        <w:keepNext w:val="0"/>
        <w:spacing w:before="0" w:after="0" w:line="240" w:lineRule="auto"/>
        <w:jc w:val="both"/>
      </w:pPr>
      <w:r>
        <w:rPr>
          <w:rFonts w:ascii="Times New Roman" w:hAnsi="Times New Roman" w:eastAsia="Times New Roman" w:cs="Times New Roman"/>
          <w:b w:val="0"/>
          <w:color w:val="000000"/>
          <w:sz w:val="24"/>
        </w:rPr>
        <w:t>4.2. Тариф Free предоставляется бесплатно без ограничения срока в пределах опубликованных для него функций и лимитов.</w:t>
      </w:r>
    </w:p>
    <w:p>
      <w:pPr>
        <w:keepNext w:val="0"/>
        <w:spacing w:before="0" w:after="0" w:line="240" w:lineRule="auto"/>
        <w:jc w:val="both"/>
      </w:pPr>
      <w:r>
        <w:rPr>
          <w:rFonts w:ascii="Times New Roman" w:hAnsi="Times New Roman" w:eastAsia="Times New Roman" w:cs="Times New Roman"/>
          <w:b w:val="0"/>
          <w:color w:val="000000"/>
          <w:sz w:val="24"/>
        </w:rPr>
        <w:t>4.3. Premium Trial предоставляется один раз для каждого Steam-аккаунта и длится ровно 24 часа с момента активации. Для Trial не требуется способ оплаты, денежные средства не списываются, Автопродление не подключается и платная подписка по окончании Trial автоматически не возникает.</w:t>
      </w:r>
    </w:p>
    <w:p>
      <w:pPr>
        <w:keepNext w:val="0"/>
        <w:spacing w:before="0" w:after="0" w:line="240" w:lineRule="auto"/>
        <w:jc w:val="both"/>
      </w:pPr>
      <w:r>
        <w:rPr>
          <w:rFonts w:ascii="Times New Roman" w:hAnsi="Times New Roman" w:eastAsia="Times New Roman" w:cs="Times New Roman"/>
          <w:b w:val="0"/>
          <w:color w:val="000000"/>
          <w:sz w:val="24"/>
        </w:rPr>
        <w:t>4.4. Каждый Промокод может быть активирован один раз для каждого Steam-аккаунта. Тариф и срок бесплатного доступа определяются условиями конкретного Промокода и показываются Пользователю при активации. Способ оплаты не требуется, денежные средства не списываются, Автопродление не подключается и платная подписка автоматически не возникает. Если на аккаунте уже действует тот же Тариф, срок доступа увеличивается на срок Промокода.</w:t>
      </w:r>
    </w:p>
    <w:p>
      <w:pPr>
        <w:keepNext w:val="0"/>
        <w:spacing w:before="0" w:after="0" w:line="240" w:lineRule="auto"/>
        <w:jc w:val="both"/>
      </w:pPr>
      <w:r>
        <w:rPr>
          <w:rFonts w:ascii="Times New Roman" w:hAnsi="Times New Roman" w:eastAsia="Times New Roman" w:cs="Times New Roman"/>
          <w:b w:val="0"/>
          <w:color w:val="000000"/>
          <w:sz w:val="24"/>
        </w:rPr>
        <w:t>4.5. Платный доступ активируется после подтверждения успешного платежа. Дата и время начала и окончания доступа отображаются в Личном кабинете. Если доступ не активирован в разумный срок после подтверждённой оплаты, Пользователь вправе обратиться к Исполнителю для активации или возврата денежных средств.</w:t>
      </w:r>
    </w:p>
    <w:p>
      <w:pPr>
        <w:keepNext/>
        <w:spacing w:before="160" w:after="60" w:line="240" w:lineRule="auto"/>
        <w:jc w:val="center"/>
      </w:pPr>
      <w:r>
        <w:rPr>
          <w:rFonts w:ascii="Times New Roman" w:hAnsi="Times New Roman" w:eastAsia="Times New Roman" w:cs="Times New Roman"/>
          <w:b/>
          <w:color w:val="000000"/>
          <w:sz w:val="24"/>
        </w:rPr>
        <w:t>5. Оплата и кассовый чек</w:t>
      </w:r>
    </w:p>
    <w:p>
      <w:pPr>
        <w:keepNext w:val="0"/>
        <w:spacing w:before="0" w:after="0" w:line="240" w:lineRule="auto"/>
        <w:jc w:val="both"/>
      </w:pPr>
      <w:r>
        <w:rPr>
          <w:rFonts w:ascii="Times New Roman" w:hAnsi="Times New Roman" w:eastAsia="Times New Roman" w:cs="Times New Roman"/>
          <w:b w:val="0"/>
          <w:color w:val="000000"/>
          <w:sz w:val="24"/>
        </w:rPr>
        <w:t>5.1. Расчёты производятся в безналичном порядке через платёжный сервис Robokassa на защищённой странице Платёжного партнёра. Обязательство по оплате считается исполненным после получения Исполнителем серверного подтверждения успешного платежа.</w:t>
      </w:r>
    </w:p>
    <w:p>
      <w:pPr>
        <w:keepNext w:val="0"/>
        <w:spacing w:before="0" w:after="0" w:line="240" w:lineRule="auto"/>
        <w:jc w:val="both"/>
      </w:pPr>
      <w:r>
        <w:rPr>
          <w:rFonts w:ascii="Times New Roman" w:hAnsi="Times New Roman" w:eastAsia="Times New Roman" w:cs="Times New Roman"/>
          <w:b w:val="0"/>
          <w:color w:val="000000"/>
          <w:sz w:val="24"/>
        </w:rPr>
        <w:t>5.2. Исполнитель не получает и не хранит полный номер банковской карты, срок её действия и код безопасности. Эти сведения обрабатываются Платёжным партнёром в его защищённой системе.</w:t>
      </w:r>
    </w:p>
    <w:p>
      <w:pPr>
        <w:keepNext w:val="0"/>
        <w:spacing w:before="0" w:after="0" w:line="240" w:lineRule="auto"/>
        <w:jc w:val="both"/>
      </w:pPr>
      <w:r>
        <w:rPr>
          <w:rFonts w:ascii="Times New Roman" w:hAnsi="Times New Roman" w:eastAsia="Times New Roman" w:cs="Times New Roman"/>
          <w:b w:val="0"/>
          <w:color w:val="000000"/>
          <w:sz w:val="24"/>
        </w:rPr>
        <w:t>5.3. При расчётах в сети Интернет формируется электронный кассовый чек с применением онлайн-кассы и оператора фискальных данных. Чек направляется на адрес электронной почты, который Пользователь указывает в платёжной форме до расчёта. Пользователь отвечает за точность этого контакта.</w:t>
      </w:r>
    </w:p>
    <w:p>
      <w:pPr>
        <w:keepNext w:val="0"/>
        <w:spacing w:before="0" w:after="0" w:line="240" w:lineRule="auto"/>
        <w:jc w:val="both"/>
      </w:pPr>
      <w:r>
        <w:rPr>
          <w:rFonts w:ascii="Times New Roman" w:hAnsi="Times New Roman" w:eastAsia="Times New Roman" w:cs="Times New Roman"/>
          <w:b w:val="0"/>
          <w:color w:val="000000"/>
          <w:sz w:val="24"/>
        </w:rPr>
        <w:t>5.4. Для каждого первоначального и периодического платежа формируется отдельный кассовый чек. При возврате денежных средств формируется предусмотренный законодательством чек возврата.</w:t>
      </w:r>
    </w:p>
    <w:p>
      <w:pPr>
        <w:keepNext/>
        <w:spacing w:before="160" w:after="60" w:line="240" w:lineRule="auto"/>
        <w:jc w:val="center"/>
      </w:pPr>
      <w:r>
        <w:rPr>
          <w:rFonts w:ascii="Times New Roman" w:hAnsi="Times New Roman" w:eastAsia="Times New Roman" w:cs="Times New Roman"/>
          <w:b/>
          <w:color w:val="000000"/>
          <w:sz w:val="24"/>
        </w:rPr>
        <w:t>6. Автоматическое продление</w:t>
      </w:r>
    </w:p>
    <w:p>
      <w:pPr>
        <w:keepNext w:val="0"/>
        <w:spacing w:before="0" w:after="0" w:line="240" w:lineRule="auto"/>
        <w:jc w:val="both"/>
      </w:pPr>
      <w:r>
        <w:rPr>
          <w:rFonts w:ascii="Times New Roman" w:hAnsi="Times New Roman" w:eastAsia="Times New Roman" w:cs="Times New Roman"/>
          <w:b w:val="0"/>
          <w:color w:val="000000"/>
          <w:sz w:val="24"/>
        </w:rPr>
        <w:t>6.1. Автопродление выключено по умолчанию. Если соответствующий вариант доступен в форме оплаты, оно подключается только после отдельного явного подтверждения Пользователя рядом с информацией о сумме, периодичности и моменте первого будущего списания.</w:t>
      </w:r>
    </w:p>
    <w:p>
      <w:pPr>
        <w:keepNext w:val="0"/>
        <w:spacing w:before="0" w:after="0" w:line="240" w:lineRule="auto"/>
        <w:jc w:val="both"/>
      </w:pPr>
      <w:r>
        <w:rPr>
          <w:rFonts w:ascii="Times New Roman" w:hAnsi="Times New Roman" w:eastAsia="Times New Roman" w:cs="Times New Roman"/>
          <w:b w:val="0"/>
          <w:color w:val="000000"/>
          <w:sz w:val="24"/>
        </w:rPr>
        <w:t>6.2. В конце оплаченного периода Платёжный партнёр списывает стоимость следующего периода того же Тарифа и продолжительности. Дата и сумма следующего списания отображаются в Личном кабинете.</w:t>
      </w:r>
    </w:p>
    <w:p>
      <w:pPr>
        <w:keepNext w:val="0"/>
        <w:spacing w:before="0" w:after="0" w:line="240" w:lineRule="auto"/>
        <w:jc w:val="both"/>
      </w:pPr>
      <w:r>
        <w:rPr>
          <w:rFonts w:ascii="Times New Roman" w:hAnsi="Times New Roman" w:eastAsia="Times New Roman" w:cs="Times New Roman"/>
          <w:b w:val="0"/>
          <w:color w:val="000000"/>
          <w:sz w:val="24"/>
        </w:rPr>
        <w:t>6.3. При увеличении цены новая сумма заранее доводится до Пользователя и требует нового активного подтверждения до следующего списания. Без такого подтверждения списание по увеличенной цене не выполняется.</w:t>
      </w:r>
    </w:p>
    <w:p>
      <w:pPr>
        <w:keepNext w:val="0"/>
        <w:spacing w:before="0" w:after="0" w:line="240" w:lineRule="auto"/>
        <w:jc w:val="both"/>
      </w:pPr>
      <w:r>
        <w:rPr>
          <w:rFonts w:ascii="Times New Roman" w:hAnsi="Times New Roman" w:eastAsia="Times New Roman" w:cs="Times New Roman"/>
          <w:b w:val="0"/>
          <w:color w:val="000000"/>
          <w:sz w:val="24"/>
        </w:rPr>
        <w:t>6.4. Пользователь может отключить Автопродление в разделе «Подписка» Личного кабинета в любое время до следующего списания. Доступ сохраняется до окончания уже оплаченного периода.</w:t>
      </w:r>
    </w:p>
    <w:p>
      <w:pPr>
        <w:keepNext w:val="0"/>
        <w:spacing w:before="0" w:after="0" w:line="240" w:lineRule="auto"/>
        <w:jc w:val="both"/>
      </w:pPr>
      <w:r>
        <w:rPr>
          <w:rFonts w:ascii="Times New Roman" w:hAnsi="Times New Roman" w:eastAsia="Times New Roman" w:cs="Times New Roman"/>
          <w:b w:val="0"/>
          <w:color w:val="000000"/>
          <w:sz w:val="24"/>
        </w:rPr>
        <w:t>6.5. В том же разделе Пользователь может в электронной форме отказаться от дальнейшего использования ранее предоставленных реквизитов банковского счёта или данных электронного средства платежа. После получения отказа такие реквизиты не используются для периодических платежей, и повторные попытки списания не выполняются.</w:t>
      </w:r>
    </w:p>
    <w:p>
      <w:pPr>
        <w:keepNext w:val="0"/>
        <w:spacing w:before="0" w:after="0" w:line="240" w:lineRule="auto"/>
        <w:jc w:val="both"/>
      </w:pPr>
      <w:r>
        <w:rPr>
          <w:rFonts w:ascii="Times New Roman" w:hAnsi="Times New Roman" w:eastAsia="Times New Roman" w:cs="Times New Roman"/>
          <w:b w:val="0"/>
          <w:color w:val="000000"/>
          <w:sz w:val="24"/>
        </w:rPr>
        <w:t>6.6. Отключение Автопродления и отказ от использования платёжных реквизитов являются разными действиями; Пользователю доступны оба действия.</w:t>
      </w:r>
    </w:p>
    <w:p>
      <w:pPr>
        <w:keepNext w:val="0"/>
        <w:spacing w:before="0" w:after="0" w:line="240" w:lineRule="auto"/>
        <w:jc w:val="both"/>
      </w:pPr>
      <w:r>
        <w:rPr>
          <w:rFonts w:ascii="Times New Roman" w:hAnsi="Times New Roman" w:eastAsia="Times New Roman" w:cs="Times New Roman"/>
          <w:b w:val="0"/>
          <w:color w:val="000000"/>
          <w:sz w:val="24"/>
        </w:rPr>
        <w:t>6.7. Trial и доступ по Промокоду никогда не преобразуются в платную подписку автоматически. Платная подписка и Автопродление оформляются Пользователем отдельно.</w:t>
      </w:r>
    </w:p>
    <w:p>
      <w:pPr>
        <w:keepNext/>
        <w:spacing w:before="160" w:after="60" w:line="240" w:lineRule="auto"/>
        <w:jc w:val="center"/>
      </w:pPr>
      <w:r>
        <w:rPr>
          <w:rFonts w:ascii="Times New Roman" w:hAnsi="Times New Roman" w:eastAsia="Times New Roman" w:cs="Times New Roman"/>
          <w:b/>
          <w:color w:val="000000"/>
          <w:sz w:val="24"/>
        </w:rPr>
        <w:t>7. Права и обязанности сторон</w:t>
      </w:r>
    </w:p>
    <w:p>
      <w:pPr>
        <w:keepNext w:val="0"/>
        <w:spacing w:before="0" w:after="0" w:line="240" w:lineRule="auto"/>
        <w:jc w:val="both"/>
      </w:pPr>
      <w:r>
        <w:rPr>
          <w:rFonts w:ascii="Times New Roman" w:hAnsi="Times New Roman" w:eastAsia="Times New Roman" w:cs="Times New Roman"/>
          <w:b w:val="0"/>
          <w:color w:val="000000"/>
          <w:sz w:val="24"/>
        </w:rPr>
        <w:t>7.1. Исполнитель обязуется предоставить доступ в соответствии с выбранным Тарифом, размещать достоверную информацию о функциях, лимитах, цене и сроке, принимать обращения Пользователей и соблюдать требования законодательства Российской Федерации.</w:t>
      </w:r>
    </w:p>
    <w:p>
      <w:pPr>
        <w:keepNext w:val="0"/>
        <w:spacing w:before="0" w:after="0" w:line="240" w:lineRule="auto"/>
        <w:jc w:val="both"/>
      </w:pPr>
      <w:r>
        <w:rPr>
          <w:rFonts w:ascii="Times New Roman" w:hAnsi="Times New Roman" w:eastAsia="Times New Roman" w:cs="Times New Roman"/>
          <w:b w:val="0"/>
          <w:color w:val="000000"/>
          <w:sz w:val="24"/>
        </w:rPr>
        <w:t>7.2. Исполнитель вправе проводить техническое обслуживание, обновлять Сервис, пресекать злоупотребления и приостанавливать доступ при существенном нарушении Правил использования. Такие меры не отменяют обязательные права потребителя на соразмерное уменьшение цены, устранение недостатков, отказ или возврат, когда эти права возникают по закону.</w:t>
      </w:r>
    </w:p>
    <w:p>
      <w:pPr>
        <w:keepNext w:val="0"/>
        <w:spacing w:before="0" w:after="0" w:line="240" w:lineRule="auto"/>
        <w:jc w:val="both"/>
      </w:pPr>
      <w:r>
        <w:rPr>
          <w:rFonts w:ascii="Times New Roman" w:hAnsi="Times New Roman" w:eastAsia="Times New Roman" w:cs="Times New Roman"/>
          <w:b w:val="0"/>
          <w:color w:val="000000"/>
          <w:sz w:val="24"/>
        </w:rPr>
        <w:t>7.3. Пользователь обязуется соблюдать законодательство и Правила использования, не передавать третьим лицам технические токены и иные данные доступа, не вмешиваться в работу Сервиса, не обходить лимиты и не использовать Сервис для нарушения прав других лиц.</w:t>
      </w:r>
    </w:p>
    <w:p>
      <w:pPr>
        <w:keepNext w:val="0"/>
        <w:spacing w:before="0" w:after="0" w:line="240" w:lineRule="auto"/>
        <w:jc w:val="both"/>
      </w:pPr>
      <w:r>
        <w:rPr>
          <w:rFonts w:ascii="Times New Roman" w:hAnsi="Times New Roman" w:eastAsia="Times New Roman" w:cs="Times New Roman"/>
          <w:b w:val="0"/>
          <w:color w:val="000000"/>
          <w:sz w:val="24"/>
        </w:rPr>
        <w:t>7.4. Пользователь обеспечивает законность подключения игровых серверов, учётных записей и интеграций, а также своевременно сообщает Исполнителю об обнаруженных ошибках оплаты или доступа.</w:t>
      </w:r>
    </w:p>
    <w:p>
      <w:pPr>
        <w:keepNext/>
        <w:spacing w:before="160" w:after="60" w:line="240" w:lineRule="auto"/>
        <w:jc w:val="center"/>
      </w:pPr>
      <w:r>
        <w:rPr>
          <w:rFonts w:ascii="Times New Roman" w:hAnsi="Times New Roman" w:eastAsia="Times New Roman" w:cs="Times New Roman"/>
          <w:b/>
          <w:color w:val="000000"/>
          <w:sz w:val="24"/>
        </w:rPr>
        <w:t>8. Качество, доступность и внешние сервисы</w:t>
      </w:r>
    </w:p>
    <w:p>
      <w:pPr>
        <w:keepNext w:val="0"/>
        <w:spacing w:before="0" w:after="0" w:line="240" w:lineRule="auto"/>
        <w:jc w:val="both"/>
      </w:pPr>
      <w:r>
        <w:rPr>
          <w:rFonts w:ascii="Times New Roman" w:hAnsi="Times New Roman" w:eastAsia="Times New Roman" w:cs="Times New Roman"/>
          <w:b w:val="0"/>
          <w:color w:val="000000"/>
          <w:sz w:val="24"/>
        </w:rPr>
        <w:t>8.1. Исполнитель поддерживает работоспособность Сервиса и устраняет подтверждённые недостатки в разумный срок с учётом их характера и технической сложности.</w:t>
      </w:r>
    </w:p>
    <w:p>
      <w:pPr>
        <w:keepNext w:val="0"/>
        <w:spacing w:before="0" w:after="0" w:line="240" w:lineRule="auto"/>
        <w:jc w:val="both"/>
      </w:pPr>
      <w:r>
        <w:rPr>
          <w:rFonts w:ascii="Times New Roman" w:hAnsi="Times New Roman" w:eastAsia="Times New Roman" w:cs="Times New Roman"/>
          <w:b w:val="0"/>
          <w:color w:val="000000"/>
          <w:sz w:val="24"/>
        </w:rPr>
        <w:t>8.2. Часть функций зависит от Rust+, Steam, Telegram, Discord, BattleMetrics, платёжной инфраструктуры, сетей связи и иных независимых сервисов. Их временная недоступность учитывается при рассмотрении обращения, но не ограничивает права Пользователя, установленные законом.</w:t>
      </w:r>
    </w:p>
    <w:p>
      <w:pPr>
        <w:keepNext w:val="0"/>
        <w:spacing w:before="0" w:after="0" w:line="240" w:lineRule="auto"/>
        <w:jc w:val="both"/>
      </w:pPr>
      <w:r>
        <w:rPr>
          <w:rFonts w:ascii="Times New Roman" w:hAnsi="Times New Roman" w:eastAsia="Times New Roman" w:cs="Times New Roman"/>
          <w:b w:val="0"/>
          <w:color w:val="000000"/>
          <w:sz w:val="24"/>
        </w:rPr>
        <w:t>8.3. О плановом обслуживании, способном существенно повлиять на доступ, Исполнитель по возможности уведомляет на Сайте или в Личном кабинете. Существенная недоступность оплаченных функций по причинам на стороне Исполнителя является основанием для требований, предусмотренных законодательством о защите прав потребителей.</w:t>
      </w:r>
    </w:p>
    <w:p>
      <w:pPr>
        <w:keepNext/>
        <w:spacing w:before="160" w:after="60" w:line="240" w:lineRule="auto"/>
        <w:jc w:val="center"/>
      </w:pPr>
      <w:r>
        <w:rPr>
          <w:rFonts w:ascii="Times New Roman" w:hAnsi="Times New Roman" w:eastAsia="Times New Roman" w:cs="Times New Roman"/>
          <w:b/>
          <w:color w:val="000000"/>
          <w:sz w:val="24"/>
        </w:rPr>
        <w:t>9. Отказ от услуги и возврат денежных средств</w:t>
      </w:r>
    </w:p>
    <w:p>
      <w:pPr>
        <w:keepNext w:val="0"/>
        <w:spacing w:before="0" w:after="0" w:line="240" w:lineRule="auto"/>
        <w:jc w:val="both"/>
      </w:pPr>
      <w:r>
        <w:rPr>
          <w:rFonts w:ascii="Times New Roman" w:hAnsi="Times New Roman" w:eastAsia="Times New Roman" w:cs="Times New Roman"/>
          <w:b w:val="0"/>
          <w:color w:val="000000"/>
          <w:sz w:val="24"/>
        </w:rPr>
        <w:t>9.1. Пользователь вправе отказаться от договора оказания услуг в любое время. Для этого он направляет запрос по электронной почте info@rustplusplus.app, через доступный канал поддержки в Личном кабинете либо письменно по адресу Исполнителя: 123308, Россия, г. Москва, ул. Куусинена, д. 4А, корп. 3, кв. 340.</w:t>
      </w:r>
    </w:p>
    <w:p>
      <w:pPr>
        <w:keepNext w:val="0"/>
        <w:spacing w:before="0" w:after="0" w:line="240" w:lineRule="auto"/>
        <w:jc w:val="both"/>
      </w:pPr>
      <w:r>
        <w:rPr>
          <w:rFonts w:ascii="Times New Roman" w:hAnsi="Times New Roman" w:eastAsia="Times New Roman" w:cs="Times New Roman"/>
          <w:b w:val="0"/>
          <w:color w:val="000000"/>
          <w:sz w:val="24"/>
        </w:rPr>
        <w:t>9.2. При отказе по инициативе Пользователя возвращается стоимость неиспользованной части оплаченного периода пропорционально оставшимся полным часам доступа за вычетом документально подтверждённых фактических расходов Исполнителя, непосредственно связанных с исполнением именно этого договора. Исполнитель обосновывает состав и размер удерживаемых расходов. Штраф за отказ не взимается.</w:t>
      </w:r>
    </w:p>
    <w:p>
      <w:pPr>
        <w:keepNext w:val="0"/>
        <w:spacing w:before="0" w:after="0" w:line="240" w:lineRule="auto"/>
        <w:jc w:val="both"/>
      </w:pPr>
      <w:r>
        <w:rPr>
          <w:rFonts w:ascii="Times New Roman" w:hAnsi="Times New Roman" w:eastAsia="Times New Roman" w:cs="Times New Roman"/>
          <w:b w:val="0"/>
          <w:color w:val="000000"/>
          <w:sz w:val="24"/>
        </w:rPr>
        <w:t>9.3. Если услуга не оказана, оказана с недостатками или с нарушением срока, Пользователь вправе заявить требования, предусмотренные статьями 28, 29 и 31 Закона Российской Федерации «О защите прав потребителей», включая устранение недостатка, соразмерное уменьшение цены, возмещение расходов или отказ от договора в предусмотренных законом случаях.</w:t>
      </w:r>
    </w:p>
    <w:p>
      <w:pPr>
        <w:keepNext w:val="0"/>
        <w:spacing w:before="0" w:after="0" w:line="240" w:lineRule="auto"/>
        <w:jc w:val="both"/>
      </w:pPr>
      <w:r>
        <w:rPr>
          <w:rFonts w:ascii="Times New Roman" w:hAnsi="Times New Roman" w:eastAsia="Times New Roman" w:cs="Times New Roman"/>
          <w:b w:val="0"/>
          <w:color w:val="000000"/>
          <w:sz w:val="24"/>
        </w:rPr>
        <w:t>9.4. Возврат по запросу рассматривается и выполняется не позднее 10 календарных дней со дня получения достаточных для идентификации платежа и исполнения требования сведений, если более короткий срок не установлен законом. Денежные средства возвращаются тем же способом, которым была внесена оплата, если иной законный способ не согласован сторонами.</w:t>
      </w:r>
    </w:p>
    <w:p>
      <w:pPr>
        <w:keepNext w:val="0"/>
        <w:spacing w:before="0" w:after="0" w:line="240" w:lineRule="auto"/>
        <w:jc w:val="both"/>
      </w:pPr>
      <w:r>
        <w:rPr>
          <w:rFonts w:ascii="Times New Roman" w:hAnsi="Times New Roman" w:eastAsia="Times New Roman" w:cs="Times New Roman"/>
          <w:b w:val="0"/>
          <w:color w:val="000000"/>
          <w:sz w:val="24"/>
        </w:rPr>
        <w:t>9.5. Отключение Автопродления прекращает только будущие списания и само по себе не является запросом на возврат за текущий оплаченный период.</w:t>
      </w:r>
    </w:p>
    <w:p>
      <w:pPr>
        <w:keepNext/>
        <w:spacing w:before="160" w:after="60" w:line="240" w:lineRule="auto"/>
        <w:jc w:val="center"/>
      </w:pPr>
      <w:r>
        <w:rPr>
          <w:rFonts w:ascii="Times New Roman" w:hAnsi="Times New Roman" w:eastAsia="Times New Roman" w:cs="Times New Roman"/>
          <w:b/>
          <w:color w:val="000000"/>
          <w:sz w:val="24"/>
        </w:rPr>
        <w:t>10. Персональные данные и безопасность оплаты</w:t>
      </w:r>
    </w:p>
    <w:p>
      <w:pPr>
        <w:keepNext w:val="0"/>
        <w:spacing w:before="0" w:after="0" w:line="240" w:lineRule="auto"/>
        <w:jc w:val="both"/>
      </w:pPr>
      <w:r>
        <w:rPr>
          <w:rFonts w:ascii="Times New Roman" w:hAnsi="Times New Roman" w:eastAsia="Times New Roman" w:cs="Times New Roman"/>
          <w:color w:val="000000"/>
          <w:sz w:val="24"/>
        </w:rPr>
        <w:t xml:space="preserve">10.1. Обработка информации при использовании Сервиса регулируется </w:t>
      </w:r>
      <w:hyperlink r:id="rId11">
        <w:r>
          <w:rPr>
            <w:rFonts w:ascii="Times New Roman" w:hAnsi="Times New Roman" w:eastAsia="Times New Roman" w:cs="Times New Roman"/>
            <w:color w:val="1A5FB4"/>
            <w:u w:val="single"/>
            <w:sz w:val="24"/>
            <w:szCs w:val="24"/>
          </w:rPr>
          <w:t>Политикой обработки персональных данных</w:t>
        </w:r>
      </w:hyperlink>
      <w:r>
        <w:rPr>
          <w:rFonts w:ascii="Times New Roman" w:hAnsi="Times New Roman" w:eastAsia="Times New Roman" w:cs="Times New Roman"/>
          <w:color w:val="000000"/>
          <w:sz w:val="24"/>
        </w:rPr>
        <w:t xml:space="preserve"> и документом </w:t>
      </w:r>
      <w:hyperlink r:id="rId13">
        <w:r>
          <w:rPr>
            <w:rFonts w:ascii="Times New Roman" w:hAnsi="Times New Roman" w:eastAsia="Times New Roman" w:cs="Times New Roman"/>
            <w:color w:val="1A5FB4"/>
            <w:u w:val="single"/>
            <w:sz w:val="24"/>
            <w:szCs w:val="24"/>
          </w:rPr>
          <w:t>«Cookies и данные браузера»</w:t>
        </w:r>
      </w:hyperlink>
      <w:r>
        <w:rPr>
          <w:rFonts w:ascii="Times New Roman" w:hAnsi="Times New Roman" w:eastAsia="Times New Roman" w:cs="Times New Roman"/>
          <w:color w:val="000000"/>
          <w:sz w:val="24"/>
        </w:rPr>
        <w:t xml:space="preserve">, а при оформлении оплаты — также </w:t>
      </w:r>
      <w:hyperlink r:id="rId12">
        <w:r>
          <w:rPr>
            <w:rFonts w:ascii="Times New Roman" w:hAnsi="Times New Roman" w:eastAsia="Times New Roman" w:cs="Times New Roman"/>
            <w:color w:val="1A5FB4"/>
            <w:u w:val="single"/>
            <w:sz w:val="24"/>
            <w:szCs w:val="24"/>
          </w:rPr>
          <w:t>Согласием на обработку персональных данных при оплате</w:t>
        </w:r>
      </w:hyperlink>
      <w:r>
        <w:rPr>
          <w:rFonts w:ascii="Times New Roman" w:hAnsi="Times New Roman" w:eastAsia="Times New Roman" w:cs="Times New Roman"/>
          <w:color w:val="000000"/>
          <w:sz w:val="24"/>
        </w:rPr>
        <w:t>.</w:t>
      </w:r>
    </w:p>
    <w:p>
      <w:pPr>
        <w:keepNext w:val="0"/>
        <w:spacing w:before="0" w:after="0" w:line="240" w:lineRule="auto"/>
        <w:jc w:val="both"/>
      </w:pPr>
      <w:r>
        <w:rPr>
          <w:rFonts w:ascii="Times New Roman" w:hAnsi="Times New Roman" w:eastAsia="Times New Roman" w:cs="Times New Roman"/>
          <w:b w:val="0"/>
          <w:color w:val="000000"/>
          <w:sz w:val="24"/>
        </w:rPr>
        <w:t>10.2. Для создания учётной записи Сервис не запрашивает паспортные данные и полные реквизиты банковской карты. Для работы обрабатываются онлайн-идентификаторы, технические и игровые данные, перечисленные в Политике.</w:t>
      </w:r>
    </w:p>
    <w:p>
      <w:pPr>
        <w:keepNext w:val="0"/>
        <w:spacing w:before="0" w:after="0" w:line="240" w:lineRule="auto"/>
        <w:jc w:val="both"/>
      </w:pPr>
      <w:r>
        <w:rPr>
          <w:rFonts w:ascii="Times New Roman" w:hAnsi="Times New Roman" w:eastAsia="Times New Roman" w:cs="Times New Roman"/>
          <w:b w:val="0"/>
          <w:color w:val="000000"/>
          <w:sz w:val="24"/>
        </w:rPr>
        <w:t>10.3. Контакт для кассового чека Пользователь указывает отдельно при оплате. Платёжные реквизиты обрабатываются Платёжным партнёром; Исполнитель получает идентификатор, сумму и статус операции в объёме, необходимом для активации доступа, учёта, возврата и защиты от злоупотреблений.</w:t>
      </w:r>
    </w:p>
    <w:p>
      <w:pPr>
        <w:keepNext/>
        <w:spacing w:before="160" w:after="60" w:line="240" w:lineRule="auto"/>
        <w:jc w:val="center"/>
      </w:pPr>
      <w:r>
        <w:rPr>
          <w:rFonts w:ascii="Times New Roman" w:hAnsi="Times New Roman" w:eastAsia="Times New Roman" w:cs="Times New Roman"/>
          <w:b/>
          <w:color w:val="000000"/>
          <w:sz w:val="24"/>
        </w:rPr>
        <w:t>11. Интеллектуальные права</w:t>
      </w:r>
    </w:p>
    <w:p>
      <w:pPr>
        <w:keepNext w:val="0"/>
        <w:spacing w:before="0" w:after="0" w:line="240" w:lineRule="auto"/>
        <w:jc w:val="both"/>
      </w:pPr>
      <w:r>
        <w:rPr>
          <w:rFonts w:ascii="Times New Roman" w:hAnsi="Times New Roman" w:eastAsia="Times New Roman" w:cs="Times New Roman"/>
          <w:b w:val="0"/>
          <w:color w:val="000000"/>
          <w:sz w:val="24"/>
        </w:rPr>
        <w:t>11.1. Исключительные права на программный код, интерфейс, оформление и собственные материалы Rust++ принадлежат их законным правообладателям. На срок доступа Пользователь получает ограниченное, неисключительное и непередаваемое право использовать доступные функции по назначению.</w:t>
      </w:r>
    </w:p>
    <w:p>
      <w:pPr>
        <w:keepNext w:val="0"/>
        <w:spacing w:before="0" w:after="0" w:line="240" w:lineRule="auto"/>
        <w:jc w:val="both"/>
      </w:pPr>
      <w:r>
        <w:rPr>
          <w:rFonts w:ascii="Times New Roman" w:hAnsi="Times New Roman" w:eastAsia="Times New Roman" w:cs="Times New Roman"/>
          <w:b w:val="0"/>
          <w:color w:val="000000"/>
          <w:sz w:val="24"/>
        </w:rPr>
        <w:t>11.2. Наименования Rust, Rust+, Steam, Telegram, Discord, BattleMetrics и иные обозначения третьих лиц принадлежат соответствующим правообладателям и используются только для идентификации совместимости или интеграции.</w:t>
      </w:r>
    </w:p>
    <w:p>
      <w:pPr>
        <w:keepNext/>
        <w:spacing w:before="160" w:after="60" w:line="240" w:lineRule="auto"/>
        <w:jc w:val="center"/>
      </w:pPr>
      <w:r>
        <w:rPr>
          <w:rFonts w:ascii="Times New Roman" w:hAnsi="Times New Roman" w:eastAsia="Times New Roman" w:cs="Times New Roman"/>
          <w:b/>
          <w:color w:val="000000"/>
          <w:sz w:val="24"/>
        </w:rPr>
        <w:t>12. Ответственность</w:t>
      </w:r>
    </w:p>
    <w:p>
      <w:pPr>
        <w:keepNext w:val="0"/>
        <w:spacing w:before="0" w:after="0" w:line="240" w:lineRule="auto"/>
        <w:jc w:val="both"/>
      </w:pPr>
      <w:r>
        <w:rPr>
          <w:rFonts w:ascii="Times New Roman" w:hAnsi="Times New Roman" w:eastAsia="Times New Roman" w:cs="Times New Roman"/>
          <w:b w:val="0"/>
          <w:color w:val="000000"/>
          <w:sz w:val="24"/>
        </w:rPr>
        <w:t>12.1. Стороны несут ответственность в соответствии с законодательством Российской Федерации. Никакое условие Оферты не исключает ответственность, которую нельзя исключить или ограничить по закону.</w:t>
      </w:r>
    </w:p>
    <w:p>
      <w:pPr>
        <w:keepNext w:val="0"/>
        <w:spacing w:before="0" w:after="0" w:line="240" w:lineRule="auto"/>
        <w:jc w:val="both"/>
      </w:pPr>
      <w:r>
        <w:rPr>
          <w:rFonts w:ascii="Times New Roman" w:hAnsi="Times New Roman" w:eastAsia="Times New Roman" w:cs="Times New Roman"/>
          <w:b w:val="0"/>
          <w:color w:val="000000"/>
          <w:sz w:val="24"/>
        </w:rPr>
        <w:t>12.2. Исполнитель не отвечает за последствия передачи Пользователем данных доступа третьим лицам, незаконного подключения чужих ресурсов, действий самого Пользователя либо сбоев независимого сервиса в той мере, в какой Исполнитель не мог разумно предотвратить такие последствия. Это условие не применяется при наличии вины Исполнителя и не ограничивает права потребителя.</w:t>
      </w:r>
    </w:p>
    <w:p>
      <w:pPr>
        <w:keepNext w:val="0"/>
        <w:spacing w:before="0" w:after="0" w:line="240" w:lineRule="auto"/>
        <w:jc w:val="both"/>
      </w:pPr>
      <w:r>
        <w:rPr>
          <w:rFonts w:ascii="Times New Roman" w:hAnsi="Times New Roman" w:eastAsia="Times New Roman" w:cs="Times New Roman"/>
          <w:b w:val="0"/>
          <w:color w:val="000000"/>
          <w:sz w:val="24"/>
        </w:rPr>
        <w:t>12.3. Пользователь несёт ответственность за достоверность сведений, которые он сообщает при оплате, возврате и рассмотрении обращения, а также за законность своих действий в Сервисе.</w:t>
      </w:r>
    </w:p>
    <w:p>
      <w:pPr>
        <w:keepNext/>
        <w:spacing w:before="160" w:after="60" w:line="240" w:lineRule="auto"/>
        <w:jc w:val="center"/>
      </w:pPr>
      <w:r>
        <w:rPr>
          <w:rFonts w:ascii="Times New Roman" w:hAnsi="Times New Roman" w:eastAsia="Times New Roman" w:cs="Times New Roman"/>
          <w:b/>
          <w:color w:val="000000"/>
          <w:sz w:val="24"/>
        </w:rPr>
        <w:t>13. Обстоятельства непреодолимой силы</w:t>
      </w:r>
    </w:p>
    <w:p>
      <w:pPr>
        <w:keepNext w:val="0"/>
        <w:spacing w:before="0" w:after="0" w:line="240" w:lineRule="auto"/>
        <w:jc w:val="both"/>
      </w:pPr>
      <w:r>
        <w:rPr>
          <w:rFonts w:ascii="Times New Roman" w:hAnsi="Times New Roman" w:eastAsia="Times New Roman" w:cs="Times New Roman"/>
          <w:b w:val="0"/>
          <w:color w:val="000000"/>
          <w:sz w:val="24"/>
        </w:rPr>
        <w:t>13.1. Сторона освобождается от ответственности за неисполнение обязательства, если докажет, что надлежащее исполнение стало невозможным вследствие чрезвычайных и непредотвратимых при данных условиях обстоятельств непреодолимой силы.</w:t>
      </w:r>
    </w:p>
    <w:p>
      <w:pPr>
        <w:keepNext w:val="0"/>
        <w:spacing w:before="0" w:after="0" w:line="240" w:lineRule="auto"/>
        <w:jc w:val="both"/>
      </w:pPr>
      <w:r>
        <w:rPr>
          <w:rFonts w:ascii="Times New Roman" w:hAnsi="Times New Roman" w:eastAsia="Times New Roman" w:cs="Times New Roman"/>
          <w:b w:val="0"/>
          <w:color w:val="000000"/>
          <w:sz w:val="24"/>
        </w:rPr>
        <w:t>13.2. Сторона уведомляет другую сторону о таких обстоятельствах в разумный срок после того, как ей стало о них известно. Отсутствие денежных средств, обычные технические сбои или нарушение обязанностей контрагентом сами по себе не признаются непреодолимой силой.</w:t>
      </w:r>
    </w:p>
    <w:p>
      <w:pPr>
        <w:keepNext w:val="0"/>
        <w:spacing w:before="0" w:after="0" w:line="240" w:lineRule="auto"/>
        <w:jc w:val="both"/>
      </w:pPr>
      <w:r>
        <w:rPr>
          <w:rFonts w:ascii="Times New Roman" w:hAnsi="Times New Roman" w:eastAsia="Times New Roman" w:cs="Times New Roman"/>
          <w:b w:val="0"/>
          <w:color w:val="000000"/>
          <w:sz w:val="24"/>
        </w:rPr>
        <w:t>13.3. Непреодолимая сила не лишает Пользователя права отказаться от дальнейшего исполнения договора и получить причитающийся по закону возврат за неоказанную часть услуги.</w:t>
      </w:r>
    </w:p>
    <w:p>
      <w:pPr>
        <w:keepNext/>
        <w:spacing w:before="160" w:after="60" w:line="240" w:lineRule="auto"/>
        <w:jc w:val="center"/>
      </w:pPr>
      <w:r>
        <w:rPr>
          <w:rFonts w:ascii="Times New Roman" w:hAnsi="Times New Roman" w:eastAsia="Times New Roman" w:cs="Times New Roman"/>
          <w:b/>
          <w:color w:val="000000"/>
          <w:sz w:val="24"/>
        </w:rPr>
        <w:t>14. Срок действия и изменение Оферты</w:t>
      </w:r>
    </w:p>
    <w:p>
      <w:pPr>
        <w:keepNext w:val="0"/>
        <w:spacing w:before="0" w:after="0" w:line="240" w:lineRule="auto"/>
        <w:jc w:val="both"/>
      </w:pPr>
      <w:r>
        <w:rPr>
          <w:rFonts w:ascii="Times New Roman" w:hAnsi="Times New Roman" w:eastAsia="Times New Roman" w:cs="Times New Roman"/>
          <w:b w:val="0"/>
          <w:color w:val="000000"/>
          <w:sz w:val="24"/>
        </w:rPr>
        <w:t>14.1. Оферта вступает в силу с момента размещения на Сайте и действует до публикации новой редакции или отзыва. Договор действует в течение выбранного периода, а при отдельно подключённом Автопродлении — до его отключения либо прекращения договора.</w:t>
      </w:r>
    </w:p>
    <w:p>
      <w:pPr>
        <w:keepNext w:val="0"/>
        <w:spacing w:before="0" w:after="0" w:line="240" w:lineRule="auto"/>
        <w:jc w:val="both"/>
      </w:pPr>
      <w:r>
        <w:rPr>
          <w:rFonts w:ascii="Times New Roman" w:hAnsi="Times New Roman" w:eastAsia="Times New Roman" w:cs="Times New Roman"/>
          <w:b w:val="0"/>
          <w:color w:val="000000"/>
          <w:sz w:val="24"/>
        </w:rPr>
        <w:t>14.2. К конкретной покупке применяется редакция Оферты, которую Пользователь принял перед оплатой. Сведения о принятой редакции, версии согласия на обработку персональных данных при оплате, выбранном Тарифе, цене, периоде и выборе Автопродления фиксируются Исполнителем.</w:t>
      </w:r>
    </w:p>
    <w:p>
      <w:pPr>
        <w:keepNext w:val="0"/>
        <w:spacing w:before="0" w:after="0" w:line="240" w:lineRule="auto"/>
        <w:jc w:val="both"/>
      </w:pPr>
      <w:r>
        <w:rPr>
          <w:rFonts w:ascii="Times New Roman" w:hAnsi="Times New Roman" w:eastAsia="Times New Roman" w:cs="Times New Roman"/>
          <w:b w:val="0"/>
          <w:color w:val="000000"/>
          <w:sz w:val="24"/>
        </w:rPr>
        <w:t>14.3. Новая редакция применяется к будущим покупкам и продлениям после доведения её до Пользователя. Условия уже оплаченного периода не ухудшаются задним числом. Изменение, которое требует нового согласия по закону или меняет цену периодического платежа, применяется только после нового активного подтверждения Пользователя.</w:t>
      </w:r>
    </w:p>
    <w:p>
      <w:pPr>
        <w:keepNext/>
        <w:spacing w:before="160" w:after="60" w:line="240" w:lineRule="auto"/>
        <w:jc w:val="center"/>
      </w:pPr>
      <w:r>
        <w:rPr>
          <w:rFonts w:ascii="Times New Roman" w:hAnsi="Times New Roman" w:eastAsia="Times New Roman" w:cs="Times New Roman"/>
          <w:b/>
          <w:color w:val="000000"/>
          <w:sz w:val="24"/>
        </w:rPr>
        <w:t>15. Обращения и разрешение споров</w:t>
      </w:r>
    </w:p>
    <w:p>
      <w:pPr>
        <w:keepNext w:val="0"/>
        <w:spacing w:before="0" w:after="0" w:line="240" w:lineRule="auto"/>
        <w:jc w:val="both"/>
      </w:pPr>
      <w:r>
        <w:rPr>
          <w:rFonts w:ascii="Times New Roman" w:hAnsi="Times New Roman" w:eastAsia="Times New Roman" w:cs="Times New Roman"/>
          <w:b w:val="0"/>
          <w:color w:val="000000"/>
          <w:sz w:val="24"/>
        </w:rPr>
        <w:t>15.1. Обращение можно направить через Личный кабинет, по электронной почте info@rustplusplus.app либо письменно по адресу Исполнителя: 123308, Россия, г. Москва, ул. Куусинена, д. 4А, корп. 3, кв. 340. Справочный телефон: +7 915 298-01-09. Обращения рассматриваются в сроки, установленные законом.</w:t>
      </w:r>
    </w:p>
    <w:p>
      <w:pPr>
        <w:keepNext w:val="0"/>
        <w:spacing w:before="0" w:after="0" w:line="240" w:lineRule="auto"/>
        <w:jc w:val="both"/>
      </w:pPr>
      <w:r>
        <w:rPr>
          <w:rFonts w:ascii="Times New Roman" w:hAnsi="Times New Roman" w:eastAsia="Times New Roman" w:cs="Times New Roman"/>
          <w:b w:val="0"/>
          <w:color w:val="000000"/>
          <w:sz w:val="24"/>
        </w:rPr>
        <w:t>15.2. Стороны стремятся урегулировать разногласие путём переговоров и рассмотрения обращения. Это не ограничивает право потребителя обратиться в суд или государственный орган без предварительной претензии, если обязательный досудебный порядок прямо не установлен законом для конкретного требования.</w:t>
      </w:r>
    </w:p>
    <w:p>
      <w:pPr>
        <w:keepNext w:val="0"/>
        <w:spacing w:before="0" w:after="0" w:line="240" w:lineRule="auto"/>
        <w:jc w:val="both"/>
      </w:pPr>
      <w:r>
        <w:rPr>
          <w:rFonts w:ascii="Times New Roman" w:hAnsi="Times New Roman" w:eastAsia="Times New Roman" w:cs="Times New Roman"/>
          <w:b w:val="0"/>
          <w:color w:val="000000"/>
          <w:sz w:val="24"/>
        </w:rPr>
        <w:t>15.3. Потребитель вправе предъявить иск по своему выбору в суд по месту нахождения Исполнителя, по месту своего жительства или пребывания либо по месту заключения или исполнения договора в соответствии со статьёй 17 Закона Российской Федерации «О защите прав потребителей».</w:t>
      </w:r>
    </w:p>
    <w:p>
      <w:pPr>
        <w:keepNext w:val="0"/>
        <w:spacing w:before="0" w:after="0" w:line="240" w:lineRule="auto"/>
        <w:jc w:val="both"/>
      </w:pPr>
      <w:r>
        <w:rPr>
          <w:rFonts w:ascii="Times New Roman" w:hAnsi="Times New Roman" w:eastAsia="Times New Roman" w:cs="Times New Roman"/>
          <w:b w:val="0"/>
          <w:color w:val="000000"/>
          <w:sz w:val="24"/>
        </w:rPr>
        <w:t>15.4. К Оферте и договору применяется право Российской Федерации. Язык Оферты и взаимодействия сторон — русский.</w:t>
      </w:r>
    </w:p>
    <w:p>
      <w:pPr>
        <w:keepNext/>
        <w:spacing w:before="160" w:after="60" w:line="240" w:lineRule="auto"/>
        <w:jc w:val="center"/>
      </w:pPr>
      <w:r>
        <w:rPr>
          <w:rFonts w:ascii="Times New Roman" w:hAnsi="Times New Roman" w:eastAsia="Times New Roman" w:cs="Times New Roman"/>
          <w:b/>
          <w:color w:val="000000"/>
          <w:sz w:val="24"/>
        </w:rPr>
        <w:t>16. Реквизиты Исполнителя</w:t>
      </w:r>
    </w:p>
    <w:p>
      <w:pPr>
        <w:keepNext w:val="0"/>
        <w:spacing w:before="0" w:after="0" w:line="240" w:lineRule="auto"/>
        <w:jc w:val="left"/>
      </w:pPr>
      <w:r>
        <w:rPr>
          <w:rFonts w:ascii="Times New Roman" w:hAnsi="Times New Roman" w:eastAsia="Times New Roman" w:cs="Times New Roman"/>
          <w:b/>
          <w:color w:val="000000"/>
          <w:sz w:val="24"/>
        </w:rPr>
        <w:t xml:space="preserve">Исполнитель: </w:t>
      </w:r>
      <w:r>
        <w:rPr>
          <w:rFonts w:ascii="Times New Roman" w:hAnsi="Times New Roman" w:eastAsia="Times New Roman" w:cs="Times New Roman"/>
          <w:color w:val="000000"/>
          <w:sz w:val="24"/>
        </w:rPr>
        <w:t>Индивидуальный предприниматель Хованский Михаил Вадимович</w:t>
      </w:r>
    </w:p>
    <w:p>
      <w:pPr>
        <w:keepNext w:val="0"/>
        <w:spacing w:before="0" w:after="0" w:line="240" w:lineRule="auto"/>
        <w:jc w:val="left"/>
      </w:pPr>
      <w:r>
        <w:rPr>
          <w:rFonts w:ascii="Times New Roman" w:hAnsi="Times New Roman" w:eastAsia="Times New Roman" w:cs="Times New Roman"/>
          <w:b/>
          <w:color w:val="000000"/>
          <w:sz w:val="24"/>
        </w:rPr>
        <w:t xml:space="preserve">ИНН: </w:t>
      </w:r>
      <w:r>
        <w:rPr>
          <w:rFonts w:ascii="Times New Roman" w:hAnsi="Times New Roman" w:eastAsia="Times New Roman" w:cs="Times New Roman"/>
          <w:color w:val="000000"/>
          <w:sz w:val="24"/>
        </w:rPr>
        <w:t>771470073877</w:t>
      </w:r>
    </w:p>
    <w:p>
      <w:pPr>
        <w:keepNext w:val="0"/>
        <w:spacing w:before="0" w:after="0" w:line="240" w:lineRule="auto"/>
        <w:jc w:val="left"/>
      </w:pPr>
      <w:r>
        <w:rPr>
          <w:rFonts w:ascii="Times New Roman" w:hAnsi="Times New Roman" w:eastAsia="Times New Roman" w:cs="Times New Roman"/>
          <w:b/>
          <w:color w:val="000000"/>
          <w:sz w:val="24"/>
        </w:rPr>
        <w:t xml:space="preserve">ОГРНИП: </w:t>
      </w:r>
      <w:r>
        <w:rPr>
          <w:rFonts w:ascii="Times New Roman" w:hAnsi="Times New Roman" w:eastAsia="Times New Roman" w:cs="Times New Roman"/>
          <w:color w:val="000000"/>
          <w:sz w:val="24"/>
        </w:rPr>
        <w:t>324774600390782</w:t>
      </w:r>
    </w:p>
    <w:p>
      <w:pPr>
        <w:keepNext w:val="0"/>
        <w:spacing w:before="0" w:after="0" w:line="240" w:lineRule="auto"/>
        <w:jc w:val="left"/>
      </w:pPr>
      <w:r>
        <w:rPr>
          <w:rFonts w:ascii="Times New Roman" w:hAnsi="Times New Roman" w:eastAsia="Times New Roman" w:cs="Times New Roman"/>
          <w:b/>
          <w:color w:val="000000"/>
          <w:sz w:val="24"/>
        </w:rPr>
        <w:t xml:space="preserve">Адрес: </w:t>
      </w:r>
      <w:r>
        <w:rPr>
          <w:rFonts w:ascii="Times New Roman" w:hAnsi="Times New Roman" w:eastAsia="Times New Roman" w:cs="Times New Roman"/>
          <w:color w:val="000000"/>
          <w:sz w:val="24"/>
        </w:rPr>
        <w:t>123308, Россия, г. Москва, ул. Куусинена, д. 4А, корп. 3, кв. 340</w:t>
      </w:r>
    </w:p>
    <w:p>
      <w:pPr>
        <w:keepNext w:val="0"/>
        <w:spacing w:before="0" w:after="0" w:line="240" w:lineRule="auto"/>
        <w:jc w:val="left"/>
      </w:pPr>
      <w:r>
        <w:rPr>
          <w:rFonts w:ascii="Times New Roman" w:hAnsi="Times New Roman" w:eastAsia="Times New Roman" w:cs="Times New Roman"/>
          <w:b/>
          <w:color w:val="000000"/>
          <w:sz w:val="24"/>
        </w:rPr>
        <w:t xml:space="preserve">Телефон: </w:t>
      </w:r>
      <w:r>
        <w:rPr>
          <w:rFonts w:ascii="Times New Roman" w:hAnsi="Times New Roman" w:eastAsia="Times New Roman" w:cs="Times New Roman"/>
          <w:color w:val="000000"/>
          <w:sz w:val="24"/>
        </w:rPr>
        <w:t>+7 915 298-01-09</w:t>
      </w:r>
    </w:p>
    <w:p>
      <w:pPr>
        <w:keepNext w:val="0"/>
        <w:spacing w:before="0" w:after="0" w:line="240" w:lineRule="auto"/>
        <w:jc w:val="left"/>
      </w:pPr>
      <w:r>
        <w:rPr>
          <w:rFonts w:ascii="Times New Roman" w:hAnsi="Times New Roman" w:eastAsia="Times New Roman" w:cs="Times New Roman"/>
          <w:b/>
          <w:color w:val="000000"/>
          <w:sz w:val="24"/>
        </w:rPr>
        <w:t xml:space="preserve">Электронная почта: </w:t>
      </w:r>
      <w:r>
        <w:rPr>
          <w:rFonts w:ascii="Times New Roman" w:hAnsi="Times New Roman" w:eastAsia="Times New Roman" w:cs="Times New Roman"/>
          <w:color w:val="000000"/>
          <w:sz w:val="24"/>
        </w:rPr>
        <w:t>info@rustplusplus.app</w:t>
      </w:r>
    </w:p>
    <w:p>
      <w:pPr>
        <w:keepNext w:val="0"/>
        <w:spacing w:before="0" w:after="0" w:line="240" w:lineRule="auto"/>
        <w:jc w:val="left"/>
      </w:pPr>
      <w:r>
        <w:rPr>
          <w:rFonts w:ascii="Times New Roman" w:hAnsi="Times New Roman" w:eastAsia="Times New Roman" w:cs="Times New Roman"/>
          <w:b/>
          <w:color w:val="000000"/>
          <w:sz w:val="24"/>
        </w:rPr>
        <w:t xml:space="preserve">Сайт: </w:t>
      </w:r>
      <w:r>
        <w:rPr>
          <w:rFonts w:ascii="Times New Roman" w:hAnsi="Times New Roman" w:eastAsia="Times New Roman" w:cs="Times New Roman"/>
          <w:color w:val="000000"/>
          <w:sz w:val="24"/>
        </w:rPr>
        <w:t>https://rustplusplus.app</w:t>
      </w:r>
    </w:p>
    <w:p>
      <w:pPr>
        <w:keepNext w:val="0"/>
        <w:spacing w:before="0" w:after="0" w:line="240" w:lineRule="auto"/>
        <w:jc w:val="left"/>
      </w:pPr>
      <w:r>
        <w:rPr>
          <w:rFonts w:ascii="Times New Roman" w:hAnsi="Times New Roman" w:eastAsia="Times New Roman" w:cs="Times New Roman"/>
          <w:b/>
          <w:color w:val="000000"/>
          <w:sz w:val="24"/>
        </w:rPr>
        <w:t xml:space="preserve">Расчётный счёт: </w:t>
      </w:r>
      <w:r>
        <w:rPr>
          <w:rFonts w:ascii="Times New Roman" w:hAnsi="Times New Roman" w:eastAsia="Times New Roman" w:cs="Times New Roman"/>
          <w:color w:val="000000"/>
          <w:sz w:val="24"/>
        </w:rPr>
        <w:t>40802810320000338759</w:t>
      </w:r>
    </w:p>
    <w:p>
      <w:pPr>
        <w:keepNext w:val="0"/>
        <w:spacing w:before="0" w:after="0" w:line="240" w:lineRule="auto"/>
        <w:jc w:val="left"/>
      </w:pPr>
      <w:r>
        <w:rPr>
          <w:rFonts w:ascii="Times New Roman" w:hAnsi="Times New Roman" w:eastAsia="Times New Roman" w:cs="Times New Roman"/>
          <w:b/>
          <w:color w:val="000000"/>
          <w:sz w:val="24"/>
        </w:rPr>
        <w:t xml:space="preserve">Банк: </w:t>
      </w:r>
      <w:r>
        <w:rPr>
          <w:rFonts w:ascii="Times New Roman" w:hAnsi="Times New Roman" w:eastAsia="Times New Roman" w:cs="Times New Roman"/>
          <w:color w:val="000000"/>
          <w:sz w:val="24"/>
        </w:rPr>
        <w:t>ООО «Банк Точка»</w:t>
      </w:r>
    </w:p>
    <w:p>
      <w:pPr>
        <w:keepNext w:val="0"/>
        <w:spacing w:before="0" w:after="0" w:line="240" w:lineRule="auto"/>
        <w:jc w:val="left"/>
      </w:pPr>
      <w:r>
        <w:rPr>
          <w:rFonts w:ascii="Times New Roman" w:hAnsi="Times New Roman" w:eastAsia="Times New Roman" w:cs="Times New Roman"/>
          <w:b/>
          <w:color w:val="000000"/>
          <w:sz w:val="24"/>
        </w:rPr>
        <w:t xml:space="preserve">БИК: </w:t>
      </w:r>
      <w:r>
        <w:rPr>
          <w:rFonts w:ascii="Times New Roman" w:hAnsi="Times New Roman" w:eastAsia="Times New Roman" w:cs="Times New Roman"/>
          <w:color w:val="000000"/>
          <w:sz w:val="24"/>
        </w:rPr>
        <w:t>044525104</w:t>
      </w:r>
    </w:p>
    <w:p>
      <w:pPr>
        <w:keepNext w:val="0"/>
        <w:spacing w:before="0" w:after="0" w:line="240" w:lineRule="auto"/>
        <w:jc w:val="left"/>
      </w:pPr>
      <w:r>
        <w:rPr>
          <w:rFonts w:ascii="Times New Roman" w:hAnsi="Times New Roman" w:eastAsia="Times New Roman" w:cs="Times New Roman"/>
          <w:b/>
          <w:color w:val="000000"/>
          <w:sz w:val="24"/>
        </w:rPr>
        <w:t xml:space="preserve">Корреспондентский счёт: </w:t>
      </w:r>
      <w:r>
        <w:rPr>
          <w:rFonts w:ascii="Times New Roman" w:hAnsi="Times New Roman" w:eastAsia="Times New Roman" w:cs="Times New Roman"/>
          <w:color w:val="000000"/>
          <w:sz w:val="24"/>
        </w:rPr>
        <w:t>30101810745374525104</w:t>
      </w:r>
    </w:p>
    <w:sectPr w:rsidR="000437DE" w:rsidRPr="00CE0F75">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545587" w14:textId="77777777" w:rsidR="00D0690B" w:rsidRDefault="00D0690B" w:rsidP="00490E7A">
      <w:pPr>
        <w:spacing w:after="0" w:line="240" w:lineRule="auto"/>
      </w:pPr>
      <w:r>
        <w:separator/>
      </w:r>
    </w:p>
  </w:endnote>
  <w:endnote w:type="continuationSeparator" w:id="0">
    <w:p w14:paraId="2208FD73" w14:textId="77777777" w:rsidR="00D0690B" w:rsidRDefault="00D0690B" w:rsidP="00490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2698448"/>
      <w:docPartObj>
        <w:docPartGallery w:val="Page Numbers (Bottom of Page)"/>
        <w:docPartUnique/>
      </w:docPartObj>
    </w:sdtPr>
    <w:sdtContent>
      <w:p w14:paraId="08E0CFCD" w14:textId="31F22945" w:rsidR="00490E7A" w:rsidRDefault="00490E7A">
        <w:pPr>
          <w:pStyle w:val="ad"/>
          <w:jc w:val="center"/>
        </w:pPr>
        <w:r>
          <w:fldChar w:fldCharType="begin"/>
        </w:r>
        <w:r>
          <w:instrText>PAGE   \* MERGEFORMAT</w:instrText>
        </w:r>
        <w:r>
          <w:fldChar w:fldCharType="separate"/>
        </w:r>
        <w:r>
          <w:t>2</w:t>
        </w:r>
        <w:r>
          <w:fldChar w:fldCharType="end"/>
        </w:r>
      </w:p>
    </w:sdtContent>
  </w:sdt>
  <w:p w14:paraId="3453F7D0" w14:textId="77777777" w:rsidR="00490E7A" w:rsidRDefault="00490E7A">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5272E0" w14:textId="77777777" w:rsidR="00D0690B" w:rsidRDefault="00D0690B" w:rsidP="00490E7A">
      <w:pPr>
        <w:spacing w:after="0" w:line="240" w:lineRule="auto"/>
      </w:pPr>
      <w:r>
        <w:separator/>
      </w:r>
    </w:p>
  </w:footnote>
  <w:footnote w:type="continuationSeparator" w:id="0">
    <w:p w14:paraId="17804A43" w14:textId="77777777" w:rsidR="00D0690B" w:rsidRDefault="00D0690B" w:rsidP="00490E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D3673D"/>
    <w:multiLevelType w:val="multilevel"/>
    <w:tmpl w:val="4EF0A63E"/>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4973"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1CD32B0"/>
    <w:multiLevelType w:val="hybridMultilevel"/>
    <w:tmpl w:val="55CE4F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C8F4F67"/>
    <w:multiLevelType w:val="hybridMultilevel"/>
    <w:tmpl w:val="E2962E56"/>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16cid:durableId="956570329">
    <w:abstractNumId w:val="0"/>
  </w:num>
  <w:num w:numId="2" w16cid:durableId="497817407">
    <w:abstractNumId w:val="2"/>
  </w:num>
  <w:num w:numId="3" w16cid:durableId="21416549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65A"/>
    <w:rsid w:val="0004324B"/>
    <w:rsid w:val="000437DE"/>
    <w:rsid w:val="00067E73"/>
    <w:rsid w:val="000B3136"/>
    <w:rsid w:val="001352F9"/>
    <w:rsid w:val="00140630"/>
    <w:rsid w:val="001467EC"/>
    <w:rsid w:val="00175E15"/>
    <w:rsid w:val="001A2D69"/>
    <w:rsid w:val="00233A65"/>
    <w:rsid w:val="0024227F"/>
    <w:rsid w:val="00242D20"/>
    <w:rsid w:val="00245A76"/>
    <w:rsid w:val="002800FE"/>
    <w:rsid w:val="00283353"/>
    <w:rsid w:val="002B3625"/>
    <w:rsid w:val="002F10D8"/>
    <w:rsid w:val="00313E7A"/>
    <w:rsid w:val="0032159B"/>
    <w:rsid w:val="003D63B0"/>
    <w:rsid w:val="00434695"/>
    <w:rsid w:val="00444F7E"/>
    <w:rsid w:val="00490E7A"/>
    <w:rsid w:val="00492FD0"/>
    <w:rsid w:val="004B0EE3"/>
    <w:rsid w:val="004C04D4"/>
    <w:rsid w:val="004D08BB"/>
    <w:rsid w:val="004E3A41"/>
    <w:rsid w:val="004E3D60"/>
    <w:rsid w:val="005356B6"/>
    <w:rsid w:val="00541F01"/>
    <w:rsid w:val="00546132"/>
    <w:rsid w:val="00572D59"/>
    <w:rsid w:val="00577F47"/>
    <w:rsid w:val="005A1021"/>
    <w:rsid w:val="005B5549"/>
    <w:rsid w:val="005F0096"/>
    <w:rsid w:val="005F6063"/>
    <w:rsid w:val="00603C4C"/>
    <w:rsid w:val="00633473"/>
    <w:rsid w:val="006508D0"/>
    <w:rsid w:val="00654DF6"/>
    <w:rsid w:val="00687C20"/>
    <w:rsid w:val="006926D9"/>
    <w:rsid w:val="006D1CB7"/>
    <w:rsid w:val="0071556D"/>
    <w:rsid w:val="00736BE9"/>
    <w:rsid w:val="007377EA"/>
    <w:rsid w:val="00744A3B"/>
    <w:rsid w:val="00751FBB"/>
    <w:rsid w:val="00760F2B"/>
    <w:rsid w:val="00781750"/>
    <w:rsid w:val="007A03EC"/>
    <w:rsid w:val="007E53BC"/>
    <w:rsid w:val="007F0FC7"/>
    <w:rsid w:val="00820A6D"/>
    <w:rsid w:val="00850B9B"/>
    <w:rsid w:val="00856D91"/>
    <w:rsid w:val="008674D4"/>
    <w:rsid w:val="00890E7F"/>
    <w:rsid w:val="008C765A"/>
    <w:rsid w:val="00900594"/>
    <w:rsid w:val="00911DA7"/>
    <w:rsid w:val="00914741"/>
    <w:rsid w:val="00940498"/>
    <w:rsid w:val="00956A7C"/>
    <w:rsid w:val="00971682"/>
    <w:rsid w:val="009F6E0F"/>
    <w:rsid w:val="00A16141"/>
    <w:rsid w:val="00A35E6F"/>
    <w:rsid w:val="00A67580"/>
    <w:rsid w:val="00AA18E3"/>
    <w:rsid w:val="00AD1FF1"/>
    <w:rsid w:val="00B15ABC"/>
    <w:rsid w:val="00B66ED7"/>
    <w:rsid w:val="00B91AE5"/>
    <w:rsid w:val="00C22077"/>
    <w:rsid w:val="00C405A1"/>
    <w:rsid w:val="00C523B8"/>
    <w:rsid w:val="00C8544B"/>
    <w:rsid w:val="00CA3A83"/>
    <w:rsid w:val="00CA5BA1"/>
    <w:rsid w:val="00CD6A61"/>
    <w:rsid w:val="00CE0F75"/>
    <w:rsid w:val="00D0690B"/>
    <w:rsid w:val="00D136C6"/>
    <w:rsid w:val="00D30561"/>
    <w:rsid w:val="00D31518"/>
    <w:rsid w:val="00D510F6"/>
    <w:rsid w:val="00D65377"/>
    <w:rsid w:val="00D837A1"/>
    <w:rsid w:val="00D92470"/>
    <w:rsid w:val="00D95977"/>
    <w:rsid w:val="00E821EC"/>
    <w:rsid w:val="00E91232"/>
    <w:rsid w:val="00E951AB"/>
    <w:rsid w:val="00EA517B"/>
    <w:rsid w:val="00EB247B"/>
    <w:rsid w:val="00EC76AE"/>
    <w:rsid w:val="00EE16A1"/>
    <w:rsid w:val="00EE3180"/>
    <w:rsid w:val="00FC44AF"/>
    <w:rsid w:val="00FD6358"/>
    <w:rsid w:val="00FE02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D174D"/>
  <w15:chartTrackingRefBased/>
  <w15:docId w15:val="{E45E5792-006D-4CC3-85B6-7C51406A3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556D"/>
    <w:pPr>
      <w:ind w:left="720"/>
      <w:contextualSpacing/>
    </w:pPr>
  </w:style>
  <w:style w:type="character" w:styleId="a4">
    <w:name w:val="Hyperlink"/>
    <w:basedOn w:val="a0"/>
    <w:uiPriority w:val="99"/>
    <w:semiHidden/>
    <w:unhideWhenUsed/>
    <w:rsid w:val="00067E73"/>
    <w:rPr>
      <w:color w:val="0000FF"/>
      <w:u w:val="single"/>
    </w:rPr>
  </w:style>
  <w:style w:type="paragraph" w:styleId="a5">
    <w:name w:val="Revision"/>
    <w:hidden/>
    <w:uiPriority w:val="99"/>
    <w:semiHidden/>
    <w:rsid w:val="005F0096"/>
    <w:pPr>
      <w:spacing w:after="0" w:line="240" w:lineRule="auto"/>
    </w:pPr>
  </w:style>
  <w:style w:type="character" w:styleId="a6">
    <w:name w:val="annotation reference"/>
    <w:basedOn w:val="a0"/>
    <w:uiPriority w:val="99"/>
    <w:semiHidden/>
    <w:unhideWhenUsed/>
    <w:rsid w:val="005F0096"/>
    <w:rPr>
      <w:sz w:val="16"/>
      <w:szCs w:val="16"/>
    </w:rPr>
  </w:style>
  <w:style w:type="paragraph" w:styleId="a7">
    <w:name w:val="annotation text"/>
    <w:basedOn w:val="a"/>
    <w:link w:val="a8"/>
    <w:uiPriority w:val="99"/>
    <w:semiHidden/>
    <w:unhideWhenUsed/>
    <w:rsid w:val="005F0096"/>
    <w:pPr>
      <w:spacing w:line="240" w:lineRule="auto"/>
    </w:pPr>
    <w:rPr>
      <w:sz w:val="20"/>
      <w:szCs w:val="20"/>
    </w:rPr>
  </w:style>
  <w:style w:type="character" w:customStyle="1" w:styleId="a8">
    <w:name w:val="Текст примечания Знак"/>
    <w:basedOn w:val="a0"/>
    <w:link w:val="a7"/>
    <w:uiPriority w:val="99"/>
    <w:semiHidden/>
    <w:rsid w:val="005F0096"/>
    <w:rPr>
      <w:sz w:val="20"/>
      <w:szCs w:val="20"/>
    </w:rPr>
  </w:style>
  <w:style w:type="paragraph" w:styleId="a9">
    <w:name w:val="annotation subject"/>
    <w:basedOn w:val="a7"/>
    <w:next w:val="a7"/>
    <w:link w:val="aa"/>
    <w:uiPriority w:val="99"/>
    <w:semiHidden/>
    <w:unhideWhenUsed/>
    <w:rsid w:val="005F0096"/>
    <w:rPr>
      <w:b/>
      <w:bCs/>
    </w:rPr>
  </w:style>
  <w:style w:type="character" w:customStyle="1" w:styleId="aa">
    <w:name w:val="Тема примечания Знак"/>
    <w:basedOn w:val="a8"/>
    <w:link w:val="a9"/>
    <w:uiPriority w:val="99"/>
    <w:semiHidden/>
    <w:rsid w:val="005F0096"/>
    <w:rPr>
      <w:b/>
      <w:bCs/>
      <w:sz w:val="20"/>
      <w:szCs w:val="20"/>
    </w:rPr>
  </w:style>
  <w:style w:type="paragraph" w:styleId="ab">
    <w:name w:val="header"/>
    <w:basedOn w:val="a"/>
    <w:link w:val="ac"/>
    <w:uiPriority w:val="99"/>
    <w:unhideWhenUsed/>
    <w:rsid w:val="00490E7A"/>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90E7A"/>
  </w:style>
  <w:style w:type="paragraph" w:styleId="ad">
    <w:name w:val="footer"/>
    <w:basedOn w:val="a"/>
    <w:link w:val="ae"/>
    <w:uiPriority w:val="99"/>
    <w:unhideWhenUsed/>
    <w:rsid w:val="00490E7A"/>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90E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549187">
      <w:bodyDiv w:val="1"/>
      <w:marLeft w:val="0"/>
      <w:marRight w:val="0"/>
      <w:marTop w:val="0"/>
      <w:marBottom w:val="0"/>
      <w:divBdr>
        <w:top w:val="none" w:sz="0" w:space="0" w:color="auto"/>
        <w:left w:val="none" w:sz="0" w:space="0" w:color="auto"/>
        <w:bottom w:val="none" w:sz="0" w:space="0" w:color="auto"/>
        <w:right w:val="none" w:sz="0" w:space="0" w:color="auto"/>
      </w:divBdr>
    </w:div>
    <w:div w:id="205265837">
      <w:bodyDiv w:val="1"/>
      <w:marLeft w:val="0"/>
      <w:marRight w:val="0"/>
      <w:marTop w:val="0"/>
      <w:marBottom w:val="0"/>
      <w:divBdr>
        <w:top w:val="none" w:sz="0" w:space="0" w:color="auto"/>
        <w:left w:val="none" w:sz="0" w:space="0" w:color="auto"/>
        <w:bottom w:val="none" w:sz="0" w:space="0" w:color="auto"/>
        <w:right w:val="none" w:sz="0" w:space="0" w:color="auto"/>
      </w:divBdr>
    </w:div>
    <w:div w:id="213930830">
      <w:bodyDiv w:val="1"/>
      <w:marLeft w:val="0"/>
      <w:marRight w:val="0"/>
      <w:marTop w:val="0"/>
      <w:marBottom w:val="0"/>
      <w:divBdr>
        <w:top w:val="none" w:sz="0" w:space="0" w:color="auto"/>
        <w:left w:val="none" w:sz="0" w:space="0" w:color="auto"/>
        <w:bottom w:val="none" w:sz="0" w:space="0" w:color="auto"/>
        <w:right w:val="none" w:sz="0" w:space="0" w:color="auto"/>
      </w:divBdr>
    </w:div>
    <w:div w:id="530848291">
      <w:bodyDiv w:val="1"/>
      <w:marLeft w:val="0"/>
      <w:marRight w:val="0"/>
      <w:marTop w:val="0"/>
      <w:marBottom w:val="0"/>
      <w:divBdr>
        <w:top w:val="none" w:sz="0" w:space="0" w:color="auto"/>
        <w:left w:val="none" w:sz="0" w:space="0" w:color="auto"/>
        <w:bottom w:val="none" w:sz="0" w:space="0" w:color="auto"/>
        <w:right w:val="none" w:sz="0" w:space="0" w:color="auto"/>
      </w:divBdr>
    </w:div>
    <w:div w:id="543950514">
      <w:bodyDiv w:val="1"/>
      <w:marLeft w:val="0"/>
      <w:marRight w:val="0"/>
      <w:marTop w:val="0"/>
      <w:marBottom w:val="0"/>
      <w:divBdr>
        <w:top w:val="none" w:sz="0" w:space="0" w:color="auto"/>
        <w:left w:val="none" w:sz="0" w:space="0" w:color="auto"/>
        <w:bottom w:val="none" w:sz="0" w:space="0" w:color="auto"/>
        <w:right w:val="none" w:sz="0" w:space="0" w:color="auto"/>
      </w:divBdr>
    </w:div>
    <w:div w:id="738097295">
      <w:bodyDiv w:val="1"/>
      <w:marLeft w:val="0"/>
      <w:marRight w:val="0"/>
      <w:marTop w:val="0"/>
      <w:marBottom w:val="0"/>
      <w:divBdr>
        <w:top w:val="none" w:sz="0" w:space="0" w:color="auto"/>
        <w:left w:val="none" w:sz="0" w:space="0" w:color="auto"/>
        <w:bottom w:val="none" w:sz="0" w:space="0" w:color="auto"/>
        <w:right w:val="none" w:sz="0" w:space="0" w:color="auto"/>
      </w:divBdr>
    </w:div>
    <w:div w:id="953948880">
      <w:bodyDiv w:val="1"/>
      <w:marLeft w:val="0"/>
      <w:marRight w:val="0"/>
      <w:marTop w:val="0"/>
      <w:marBottom w:val="0"/>
      <w:divBdr>
        <w:top w:val="none" w:sz="0" w:space="0" w:color="auto"/>
        <w:left w:val="none" w:sz="0" w:space="0" w:color="auto"/>
        <w:bottom w:val="none" w:sz="0" w:space="0" w:color="auto"/>
        <w:right w:val="none" w:sz="0" w:space="0" w:color="auto"/>
      </w:divBdr>
    </w:div>
    <w:div w:id="1178815283">
      <w:bodyDiv w:val="1"/>
      <w:marLeft w:val="0"/>
      <w:marRight w:val="0"/>
      <w:marTop w:val="0"/>
      <w:marBottom w:val="0"/>
      <w:divBdr>
        <w:top w:val="none" w:sz="0" w:space="0" w:color="auto"/>
        <w:left w:val="none" w:sz="0" w:space="0" w:color="auto"/>
        <w:bottom w:val="none" w:sz="0" w:space="0" w:color="auto"/>
        <w:right w:val="none" w:sz="0" w:space="0" w:color="auto"/>
      </w:divBdr>
    </w:div>
    <w:div w:id="1265922080">
      <w:bodyDiv w:val="1"/>
      <w:marLeft w:val="0"/>
      <w:marRight w:val="0"/>
      <w:marTop w:val="0"/>
      <w:marBottom w:val="0"/>
      <w:divBdr>
        <w:top w:val="none" w:sz="0" w:space="0" w:color="auto"/>
        <w:left w:val="none" w:sz="0" w:space="0" w:color="auto"/>
        <w:bottom w:val="none" w:sz="0" w:space="0" w:color="auto"/>
        <w:right w:val="none" w:sz="0" w:space="0" w:color="auto"/>
      </w:divBdr>
    </w:div>
    <w:div w:id="1333218731">
      <w:bodyDiv w:val="1"/>
      <w:marLeft w:val="0"/>
      <w:marRight w:val="0"/>
      <w:marTop w:val="0"/>
      <w:marBottom w:val="0"/>
      <w:divBdr>
        <w:top w:val="none" w:sz="0" w:space="0" w:color="auto"/>
        <w:left w:val="none" w:sz="0" w:space="0" w:color="auto"/>
        <w:bottom w:val="none" w:sz="0" w:space="0" w:color="auto"/>
        <w:right w:val="none" w:sz="0" w:space="0" w:color="auto"/>
      </w:divBdr>
    </w:div>
    <w:div w:id="1597060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10" Type="http://schemas.openxmlformats.org/officeDocument/2006/relationships/hyperlink" Target="https://rustplusplus.app/legal/terms" TargetMode="External"/><Relationship Id="rId11" Type="http://schemas.openxmlformats.org/officeDocument/2006/relationships/hyperlink" Target="https://rustplusplus.app/legal/privacy" TargetMode="External"/><Relationship Id="rId12" Type="http://schemas.openxmlformats.org/officeDocument/2006/relationships/hyperlink" Target="https://rustplusplus.app/legal/payment-consent" TargetMode="External"/><Relationship Id="rId13" Type="http://schemas.openxmlformats.org/officeDocument/2006/relationships/hyperlink" Target="https://rustplusplus.app/legal/storag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1641</Words>
  <Characters>9354</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ПУБЛИЧНАЯ ОФЕРТА — о заключении договора об оказании услуг сервиса Rust++</dc:title>
  <dc:subject>Условия оказания услуг сервиса Rust++</dc:subject>
  <dc:creator>ИП Хованский Михаил Вадимович</dc:creator>
  <cp:keywords>Rust++; публичная оферта; подписка; автопродление; возврат</cp:keywords>
  <dc:description>Редакция № 5 от 2 сентября 2026 года</dc:description>
  <cp:lastModifiedBy>Rust++</cp:lastModifiedBy>
  <cp:revision>6</cp:revision>
  <dcterms:created xsi:type="dcterms:W3CDTF">2023-08-21T16:26:00Z</dcterms:created>
  <dcterms:modified xsi:type="dcterms:W3CDTF">2023-10-02T07:29:00Z</dcterms:modified>
</cp:coreProperties>
</file>